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2BBAFDCB" w14:textId="77777777" w:rsidTr="007B7453">
        <w:tc>
          <w:tcPr>
            <w:tcW w:w="509" w:type="dxa"/>
          </w:tcPr>
          <w:p w14:paraId="6C46A7CA"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D9FEFAF" w14:textId="434D50C4" w:rsidR="00672BFD" w:rsidRPr="00672BFD" w:rsidRDefault="004A17E6" w:rsidP="00B56628">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56628">
              <w:rPr>
                <w:rFonts w:ascii="黑体" w:eastAsia="黑体" w:hAnsi="黑体"/>
                <w:sz w:val="21"/>
                <w:szCs w:val="21"/>
              </w:rPr>
              <w:t>35.240</w:t>
            </w:r>
            <w:r>
              <w:rPr>
                <w:rFonts w:ascii="黑体" w:eastAsia="黑体" w:hAnsi="黑体"/>
                <w:sz w:val="21"/>
                <w:szCs w:val="21"/>
              </w:rPr>
              <w:fldChar w:fldCharType="end"/>
            </w:r>
            <w:bookmarkEnd w:id="0"/>
          </w:p>
        </w:tc>
      </w:tr>
      <w:tr w:rsidR="007B7453" w:rsidRPr="00672BFD" w14:paraId="097CB4D4" w14:textId="77777777" w:rsidTr="007B7453">
        <w:tc>
          <w:tcPr>
            <w:tcW w:w="509" w:type="dxa"/>
          </w:tcPr>
          <w:p w14:paraId="3FA719E8"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899A5DD" w14:textId="15C97D34"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56628">
              <w:rPr>
                <w:rFonts w:ascii="黑体" w:eastAsia="黑体" w:hAnsi="黑体"/>
                <w:sz w:val="21"/>
                <w:szCs w:val="21"/>
              </w:rPr>
              <w:t>L04</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63E77F50" w14:textId="77777777" w:rsidTr="00DF5F11">
        <w:tc>
          <w:tcPr>
            <w:tcW w:w="6407" w:type="dxa"/>
          </w:tcPr>
          <w:p w14:paraId="1031DC92" w14:textId="77777777" w:rsidR="001446C2" w:rsidRDefault="001446C2" w:rsidP="00793E90">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2F88CC8E" wp14:editId="38905A95">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793E90">
              <w:rPr>
                <w:rFonts w:hint="eastAsia"/>
              </w:rPr>
              <w:t>42</w:t>
            </w:r>
            <w:r>
              <w:fldChar w:fldCharType="end"/>
            </w:r>
            <w:bookmarkEnd w:id="3"/>
          </w:p>
        </w:tc>
      </w:tr>
    </w:tbl>
    <w:p w14:paraId="430C1BB2"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93E90">
        <w:rPr>
          <w:rFonts w:ascii="黑体" w:eastAsia="黑体" w:hint="eastAsia"/>
          <w:b w:val="0"/>
          <w:w w:val="100"/>
          <w:sz w:val="48"/>
        </w:rPr>
        <w:t>湖北省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428F4A44"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0E20DAF0"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1D7BE090"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7A7A73D" wp14:editId="45C774ED">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C14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3462B0B5"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921D2AA" w14:textId="2CEEFC83"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353D62">
        <w:t>党政机关公务用车管理平台应用规范</w:t>
      </w:r>
      <w:r>
        <w:fldChar w:fldCharType="end"/>
      </w:r>
      <w:bookmarkEnd w:id="9"/>
    </w:p>
    <w:p w14:paraId="319BA577" w14:textId="77777777" w:rsidR="00815419" w:rsidRPr="00815419" w:rsidRDefault="00815419" w:rsidP="00324EDD">
      <w:pPr>
        <w:framePr w:w="9639" w:h="6974" w:hRule="exact" w:wrap="around" w:vAnchor="page" w:hAnchor="page" w:x="1419" w:y="6408" w:anchorLock="1"/>
        <w:ind w:left="-1418"/>
      </w:pPr>
    </w:p>
    <w:p w14:paraId="3B279AAD" w14:textId="2AB3CF97" w:rsidR="00755402" w:rsidRPr="00E516C9"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E516C9">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Pr="00E516C9">
        <w:rPr>
          <w:rFonts w:eastAsia="黑体"/>
          <w:noProof/>
          <w:szCs w:val="28"/>
        </w:rPr>
      </w:r>
      <w:r w:rsidRPr="00E516C9">
        <w:rPr>
          <w:rFonts w:eastAsia="黑体"/>
          <w:noProof/>
          <w:szCs w:val="28"/>
        </w:rPr>
        <w:fldChar w:fldCharType="separate"/>
      </w:r>
      <w:r w:rsidR="00E516C9" w:rsidRPr="00E516C9">
        <w:rPr>
          <w:rFonts w:ascii="黑体" w:eastAsia="黑体" w:hAnsi="黑体"/>
          <w:noProof/>
          <w:szCs w:val="28"/>
        </w:rPr>
        <w:t>Application Specifications for the Management Platform of Official Vehicle of Party and Government Organs</w:t>
      </w:r>
      <w:r w:rsidRPr="00E516C9">
        <w:rPr>
          <w:rFonts w:ascii="黑体" w:eastAsia="黑体" w:hAnsi="黑体"/>
          <w:noProof/>
          <w:szCs w:val="28"/>
        </w:rPr>
        <w:fldChar w:fldCharType="end"/>
      </w:r>
      <w:bookmarkEnd w:id="10"/>
    </w:p>
    <w:p w14:paraId="7965AD85" w14:textId="77777777" w:rsidR="00815419" w:rsidRPr="00324EDD" w:rsidRDefault="00815419" w:rsidP="00324EDD">
      <w:pPr>
        <w:framePr w:w="9639" w:h="6974" w:hRule="exact" w:wrap="around" w:vAnchor="page" w:hAnchor="page" w:x="1419" w:y="6408" w:anchorLock="1"/>
        <w:spacing w:line="760" w:lineRule="exact"/>
        <w:ind w:left="-1418"/>
      </w:pPr>
    </w:p>
    <w:p w14:paraId="4CBEBCE1"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4C60DD6D"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4D540B">
        <w:rPr>
          <w:noProof/>
          <w:sz w:val="24"/>
          <w:szCs w:val="28"/>
        </w:rPr>
      </w:r>
      <w:r w:rsidR="004D540B">
        <w:rPr>
          <w:noProof/>
          <w:sz w:val="24"/>
          <w:szCs w:val="28"/>
        </w:rPr>
        <w:fldChar w:fldCharType="separate"/>
      </w:r>
      <w:r>
        <w:rPr>
          <w:noProof/>
          <w:sz w:val="24"/>
          <w:szCs w:val="28"/>
        </w:rPr>
        <w:fldChar w:fldCharType="end"/>
      </w:r>
      <w:bookmarkEnd w:id="11"/>
    </w:p>
    <w:p w14:paraId="3B1B88B2" w14:textId="3D8CCAC1"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7D157A">
        <w:rPr>
          <w:noProof/>
          <w:sz w:val="21"/>
          <w:szCs w:val="28"/>
        </w:rPr>
        <w:t> </w:t>
      </w:r>
      <w:r w:rsidR="007D157A">
        <w:rPr>
          <w:noProof/>
          <w:sz w:val="21"/>
          <w:szCs w:val="28"/>
        </w:rPr>
        <w:t> </w:t>
      </w:r>
      <w:r w:rsidR="007D157A">
        <w:rPr>
          <w:noProof/>
          <w:sz w:val="21"/>
          <w:szCs w:val="28"/>
        </w:rPr>
        <w:t> </w:t>
      </w:r>
      <w:r w:rsidR="007D157A">
        <w:rPr>
          <w:noProof/>
          <w:sz w:val="21"/>
          <w:szCs w:val="28"/>
        </w:rPr>
        <w:t> </w:t>
      </w:r>
      <w:r w:rsidR="007D157A">
        <w:rPr>
          <w:noProof/>
          <w:sz w:val="21"/>
          <w:szCs w:val="28"/>
        </w:rPr>
        <w:t> </w:t>
      </w:r>
      <w:r>
        <w:rPr>
          <w:noProof/>
          <w:sz w:val="21"/>
          <w:szCs w:val="28"/>
        </w:rPr>
        <w:fldChar w:fldCharType="end"/>
      </w:r>
      <w:bookmarkEnd w:id="12"/>
    </w:p>
    <w:p w14:paraId="2A57F64C"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4D540B">
        <w:rPr>
          <w:b/>
          <w:noProof/>
          <w:sz w:val="21"/>
          <w:szCs w:val="28"/>
        </w:rPr>
      </w:r>
      <w:r w:rsidR="004D540B">
        <w:rPr>
          <w:b/>
          <w:noProof/>
          <w:sz w:val="21"/>
          <w:szCs w:val="28"/>
        </w:rPr>
        <w:fldChar w:fldCharType="separate"/>
      </w:r>
      <w:r w:rsidRPr="00A6537A">
        <w:rPr>
          <w:b/>
          <w:noProof/>
          <w:sz w:val="21"/>
          <w:szCs w:val="28"/>
        </w:rPr>
        <w:fldChar w:fldCharType="end"/>
      </w:r>
      <w:bookmarkEnd w:id="13"/>
    </w:p>
    <w:p w14:paraId="0B908F17"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672334">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43CE11CA"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538D4135" w14:textId="77777777"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93E90">
        <w:rPr>
          <w:rFonts w:hAnsi="黑体" w:hint="eastAsia"/>
          <w:w w:val="100"/>
          <w:sz w:val="28"/>
        </w:rPr>
        <w:t>湖北省市场监督管理局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6D0B6B63" w14:textId="77777777"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FDD708E" wp14:editId="3D33C3D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3623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6E4D70BA" w14:textId="764281BB" w:rsidR="00C52664" w:rsidRDefault="00C52664" w:rsidP="00C52664">
      <w:pPr>
        <w:pStyle w:val="affffff2"/>
        <w:spacing w:after="468"/>
      </w:pPr>
      <w:bookmarkStart w:id="21" w:name="BookMark1"/>
      <w:bookmarkStart w:id="22" w:name="_Toc133221655"/>
      <w:bookmarkStart w:id="23" w:name="_Toc146034840"/>
      <w:bookmarkStart w:id="24" w:name="_Toc146107170"/>
      <w:r w:rsidRPr="00C52664">
        <w:rPr>
          <w:rFonts w:hint="eastAsia"/>
          <w:spacing w:val="320"/>
        </w:rPr>
        <w:lastRenderedPageBreak/>
        <w:t>目</w:t>
      </w:r>
      <w:r>
        <w:rPr>
          <w:rFonts w:hint="eastAsia"/>
        </w:rPr>
        <w:t>次</w:t>
      </w:r>
    </w:p>
    <w:p w14:paraId="243BDB14" w14:textId="77777777" w:rsidR="00C52664" w:rsidRPr="00C52664" w:rsidRDefault="00C52664">
      <w:pPr>
        <w:pStyle w:val="11"/>
        <w:tabs>
          <w:tab w:val="right" w:leader="dot" w:pos="9344"/>
        </w:tabs>
        <w:rPr>
          <w:rFonts w:asciiTheme="minorHAnsi" w:eastAsiaTheme="minorEastAsia" w:hAnsiTheme="minorHAnsi" w:cstheme="minorBidi"/>
          <w:noProof/>
          <w:szCs w:val="22"/>
        </w:rPr>
      </w:pPr>
      <w:r w:rsidRPr="00C52664">
        <w:fldChar w:fldCharType="begin"/>
      </w:r>
      <w:r w:rsidRPr="00C52664">
        <w:instrText xml:space="preserve"> TOC \o "1-1" \h </w:instrText>
      </w:r>
      <w:r w:rsidRPr="00C52664">
        <w:fldChar w:fldCharType="separate"/>
      </w:r>
      <w:hyperlink w:anchor="_Toc146121361" w:history="1">
        <w:r w:rsidRPr="00C52664">
          <w:rPr>
            <w:rStyle w:val="affffffe"/>
            <w:rFonts w:hint="eastAsia"/>
            <w:noProof/>
          </w:rPr>
          <w:t>前言</w:t>
        </w:r>
        <w:r w:rsidRPr="00C52664">
          <w:rPr>
            <w:noProof/>
          </w:rPr>
          <w:tab/>
        </w:r>
        <w:r w:rsidRPr="00C52664">
          <w:rPr>
            <w:noProof/>
          </w:rPr>
          <w:fldChar w:fldCharType="begin"/>
        </w:r>
        <w:r w:rsidRPr="00C52664">
          <w:rPr>
            <w:noProof/>
          </w:rPr>
          <w:instrText xml:space="preserve"> PAGEREF _Toc146121361 \h </w:instrText>
        </w:r>
        <w:r w:rsidRPr="00C52664">
          <w:rPr>
            <w:noProof/>
          </w:rPr>
        </w:r>
        <w:r w:rsidRPr="00C52664">
          <w:rPr>
            <w:noProof/>
          </w:rPr>
          <w:fldChar w:fldCharType="separate"/>
        </w:r>
        <w:r w:rsidRPr="00C52664">
          <w:rPr>
            <w:noProof/>
          </w:rPr>
          <w:t>II</w:t>
        </w:r>
        <w:r w:rsidRPr="00C52664">
          <w:rPr>
            <w:noProof/>
          </w:rPr>
          <w:fldChar w:fldCharType="end"/>
        </w:r>
      </w:hyperlink>
    </w:p>
    <w:p w14:paraId="27506183" w14:textId="78BA1E79"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2" w:history="1">
        <w:r w:rsidR="00C52664" w:rsidRPr="00C52664">
          <w:rPr>
            <w:rStyle w:val="affffffe"/>
            <w:noProof/>
          </w:rPr>
          <w:t>1</w:t>
        </w:r>
        <w:r w:rsidR="00C52664">
          <w:rPr>
            <w:rStyle w:val="affffffe"/>
            <w:noProof/>
          </w:rPr>
          <w:t xml:space="preserve"> </w:t>
        </w:r>
        <w:r w:rsidR="00C52664" w:rsidRPr="00C52664">
          <w:rPr>
            <w:rStyle w:val="affffffe"/>
            <w:rFonts w:hint="eastAsia"/>
            <w:noProof/>
          </w:rPr>
          <w:t xml:space="preserve"> 范围</w:t>
        </w:r>
        <w:r w:rsidR="00C52664" w:rsidRPr="00C52664">
          <w:rPr>
            <w:noProof/>
          </w:rPr>
          <w:tab/>
        </w:r>
        <w:r w:rsidR="00C52664" w:rsidRPr="00C52664">
          <w:rPr>
            <w:noProof/>
          </w:rPr>
          <w:fldChar w:fldCharType="begin"/>
        </w:r>
        <w:r w:rsidR="00C52664" w:rsidRPr="00C52664">
          <w:rPr>
            <w:noProof/>
          </w:rPr>
          <w:instrText xml:space="preserve"> PAGEREF _Toc146121362 \h </w:instrText>
        </w:r>
        <w:r w:rsidR="00C52664" w:rsidRPr="00C52664">
          <w:rPr>
            <w:noProof/>
          </w:rPr>
        </w:r>
        <w:r w:rsidR="00C52664" w:rsidRPr="00C52664">
          <w:rPr>
            <w:noProof/>
          </w:rPr>
          <w:fldChar w:fldCharType="separate"/>
        </w:r>
        <w:r w:rsidR="00C52664" w:rsidRPr="00C52664">
          <w:rPr>
            <w:noProof/>
          </w:rPr>
          <w:t>1</w:t>
        </w:r>
        <w:r w:rsidR="00C52664" w:rsidRPr="00C52664">
          <w:rPr>
            <w:noProof/>
          </w:rPr>
          <w:fldChar w:fldCharType="end"/>
        </w:r>
      </w:hyperlink>
    </w:p>
    <w:p w14:paraId="51B9B0DC" w14:textId="17300876"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3" w:history="1">
        <w:r w:rsidR="00C52664" w:rsidRPr="00C52664">
          <w:rPr>
            <w:rStyle w:val="affffffe"/>
            <w:noProof/>
          </w:rPr>
          <w:t>2</w:t>
        </w:r>
        <w:r w:rsidR="00C52664">
          <w:rPr>
            <w:rStyle w:val="affffffe"/>
            <w:noProof/>
          </w:rPr>
          <w:t xml:space="preserve"> </w:t>
        </w:r>
        <w:r w:rsidR="00C52664" w:rsidRPr="00C52664">
          <w:rPr>
            <w:rStyle w:val="affffffe"/>
            <w:rFonts w:hint="eastAsia"/>
            <w:noProof/>
          </w:rPr>
          <w:t xml:space="preserve"> 规范性引用文件</w:t>
        </w:r>
        <w:r w:rsidR="00C52664" w:rsidRPr="00C52664">
          <w:rPr>
            <w:noProof/>
          </w:rPr>
          <w:tab/>
        </w:r>
        <w:r w:rsidR="00C52664" w:rsidRPr="00C52664">
          <w:rPr>
            <w:noProof/>
          </w:rPr>
          <w:fldChar w:fldCharType="begin"/>
        </w:r>
        <w:r w:rsidR="00C52664" w:rsidRPr="00C52664">
          <w:rPr>
            <w:noProof/>
          </w:rPr>
          <w:instrText xml:space="preserve"> PAGEREF _Toc146121363 \h </w:instrText>
        </w:r>
        <w:r w:rsidR="00C52664" w:rsidRPr="00C52664">
          <w:rPr>
            <w:noProof/>
          </w:rPr>
        </w:r>
        <w:r w:rsidR="00C52664" w:rsidRPr="00C52664">
          <w:rPr>
            <w:noProof/>
          </w:rPr>
          <w:fldChar w:fldCharType="separate"/>
        </w:r>
        <w:r w:rsidR="00C52664" w:rsidRPr="00C52664">
          <w:rPr>
            <w:noProof/>
          </w:rPr>
          <w:t>1</w:t>
        </w:r>
        <w:r w:rsidR="00C52664" w:rsidRPr="00C52664">
          <w:rPr>
            <w:noProof/>
          </w:rPr>
          <w:fldChar w:fldCharType="end"/>
        </w:r>
      </w:hyperlink>
    </w:p>
    <w:p w14:paraId="5BC2D2B1" w14:textId="28C15E20"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4" w:history="1">
        <w:r w:rsidR="00C52664" w:rsidRPr="00C52664">
          <w:rPr>
            <w:rStyle w:val="affffffe"/>
            <w:noProof/>
          </w:rPr>
          <w:t>3</w:t>
        </w:r>
        <w:r w:rsidR="00C52664">
          <w:rPr>
            <w:rStyle w:val="affffffe"/>
            <w:noProof/>
          </w:rPr>
          <w:t xml:space="preserve"> </w:t>
        </w:r>
        <w:r w:rsidR="00C52664" w:rsidRPr="00C52664">
          <w:rPr>
            <w:rStyle w:val="affffffe"/>
            <w:rFonts w:hint="eastAsia"/>
            <w:noProof/>
          </w:rPr>
          <w:t xml:space="preserve"> 术语和定义</w:t>
        </w:r>
        <w:r w:rsidR="00C52664" w:rsidRPr="00C52664">
          <w:rPr>
            <w:noProof/>
          </w:rPr>
          <w:tab/>
        </w:r>
        <w:r w:rsidR="00C52664" w:rsidRPr="00C52664">
          <w:rPr>
            <w:noProof/>
          </w:rPr>
          <w:fldChar w:fldCharType="begin"/>
        </w:r>
        <w:r w:rsidR="00C52664" w:rsidRPr="00C52664">
          <w:rPr>
            <w:noProof/>
          </w:rPr>
          <w:instrText xml:space="preserve"> PAGEREF _Toc146121364 \h </w:instrText>
        </w:r>
        <w:r w:rsidR="00C52664" w:rsidRPr="00C52664">
          <w:rPr>
            <w:noProof/>
          </w:rPr>
        </w:r>
        <w:r w:rsidR="00C52664" w:rsidRPr="00C52664">
          <w:rPr>
            <w:noProof/>
          </w:rPr>
          <w:fldChar w:fldCharType="separate"/>
        </w:r>
        <w:r w:rsidR="00C52664" w:rsidRPr="00C52664">
          <w:rPr>
            <w:noProof/>
          </w:rPr>
          <w:t>1</w:t>
        </w:r>
        <w:r w:rsidR="00C52664" w:rsidRPr="00C52664">
          <w:rPr>
            <w:noProof/>
          </w:rPr>
          <w:fldChar w:fldCharType="end"/>
        </w:r>
      </w:hyperlink>
    </w:p>
    <w:p w14:paraId="5C19CA48" w14:textId="1D44C180"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5" w:history="1">
        <w:r w:rsidR="00C52664" w:rsidRPr="00C52664">
          <w:rPr>
            <w:rStyle w:val="affffffe"/>
            <w:noProof/>
          </w:rPr>
          <w:t>4</w:t>
        </w:r>
        <w:r w:rsidR="00C52664">
          <w:rPr>
            <w:rStyle w:val="affffffe"/>
            <w:noProof/>
          </w:rPr>
          <w:t xml:space="preserve"> </w:t>
        </w:r>
        <w:r w:rsidR="00C52664" w:rsidRPr="00C52664">
          <w:rPr>
            <w:rStyle w:val="affffffe"/>
            <w:rFonts w:hint="eastAsia"/>
            <w:noProof/>
          </w:rPr>
          <w:t xml:space="preserve"> 管理要求</w:t>
        </w:r>
        <w:r w:rsidR="00C52664" w:rsidRPr="00C52664">
          <w:rPr>
            <w:noProof/>
          </w:rPr>
          <w:tab/>
        </w:r>
        <w:r w:rsidR="00C52664" w:rsidRPr="00C52664">
          <w:rPr>
            <w:noProof/>
          </w:rPr>
          <w:fldChar w:fldCharType="begin"/>
        </w:r>
        <w:r w:rsidR="00C52664" w:rsidRPr="00C52664">
          <w:rPr>
            <w:noProof/>
          </w:rPr>
          <w:instrText xml:space="preserve"> PAGEREF _Toc146121365 \h </w:instrText>
        </w:r>
        <w:r w:rsidR="00C52664" w:rsidRPr="00C52664">
          <w:rPr>
            <w:noProof/>
          </w:rPr>
        </w:r>
        <w:r w:rsidR="00C52664" w:rsidRPr="00C52664">
          <w:rPr>
            <w:noProof/>
          </w:rPr>
          <w:fldChar w:fldCharType="separate"/>
        </w:r>
        <w:r w:rsidR="00C52664" w:rsidRPr="00C52664">
          <w:rPr>
            <w:noProof/>
          </w:rPr>
          <w:t>1</w:t>
        </w:r>
        <w:r w:rsidR="00C52664" w:rsidRPr="00C52664">
          <w:rPr>
            <w:noProof/>
          </w:rPr>
          <w:fldChar w:fldCharType="end"/>
        </w:r>
      </w:hyperlink>
    </w:p>
    <w:p w14:paraId="64722144" w14:textId="71C0171A"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6" w:history="1">
        <w:r w:rsidR="00C52664" w:rsidRPr="00C52664">
          <w:rPr>
            <w:rStyle w:val="affffffe"/>
            <w:noProof/>
          </w:rPr>
          <w:t>5</w:t>
        </w:r>
        <w:r w:rsidR="00C52664">
          <w:rPr>
            <w:rStyle w:val="affffffe"/>
            <w:noProof/>
          </w:rPr>
          <w:t xml:space="preserve"> </w:t>
        </w:r>
        <w:r w:rsidR="00C52664" w:rsidRPr="00C52664">
          <w:rPr>
            <w:rStyle w:val="affffffe"/>
            <w:rFonts w:hint="eastAsia"/>
            <w:noProof/>
          </w:rPr>
          <w:t xml:space="preserve"> 车辆调度</w:t>
        </w:r>
        <w:r w:rsidR="00C52664" w:rsidRPr="00C52664">
          <w:rPr>
            <w:noProof/>
          </w:rPr>
          <w:tab/>
        </w:r>
        <w:r w:rsidR="00C52664" w:rsidRPr="00C52664">
          <w:rPr>
            <w:noProof/>
          </w:rPr>
          <w:fldChar w:fldCharType="begin"/>
        </w:r>
        <w:r w:rsidR="00C52664" w:rsidRPr="00C52664">
          <w:rPr>
            <w:noProof/>
          </w:rPr>
          <w:instrText xml:space="preserve"> PAGEREF _Toc146121366 \h </w:instrText>
        </w:r>
        <w:r w:rsidR="00C52664" w:rsidRPr="00C52664">
          <w:rPr>
            <w:noProof/>
          </w:rPr>
        </w:r>
        <w:r w:rsidR="00C52664" w:rsidRPr="00C52664">
          <w:rPr>
            <w:noProof/>
          </w:rPr>
          <w:fldChar w:fldCharType="separate"/>
        </w:r>
        <w:r w:rsidR="00C52664" w:rsidRPr="00C52664">
          <w:rPr>
            <w:noProof/>
          </w:rPr>
          <w:t>2</w:t>
        </w:r>
        <w:r w:rsidR="00C52664" w:rsidRPr="00C52664">
          <w:rPr>
            <w:noProof/>
          </w:rPr>
          <w:fldChar w:fldCharType="end"/>
        </w:r>
      </w:hyperlink>
    </w:p>
    <w:p w14:paraId="09732A3D" w14:textId="714324D9"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7" w:history="1">
        <w:r w:rsidR="00C52664" w:rsidRPr="00C52664">
          <w:rPr>
            <w:rStyle w:val="affffffe"/>
            <w:noProof/>
          </w:rPr>
          <w:t>6</w:t>
        </w:r>
        <w:r w:rsidR="00C52664">
          <w:rPr>
            <w:rStyle w:val="affffffe"/>
            <w:noProof/>
          </w:rPr>
          <w:t xml:space="preserve"> </w:t>
        </w:r>
        <w:r w:rsidR="00C52664" w:rsidRPr="00C52664">
          <w:rPr>
            <w:rStyle w:val="affffffe"/>
            <w:rFonts w:hint="eastAsia"/>
            <w:noProof/>
          </w:rPr>
          <w:t xml:space="preserve"> 运行监控</w:t>
        </w:r>
        <w:r w:rsidR="00C52664" w:rsidRPr="00C52664">
          <w:rPr>
            <w:noProof/>
          </w:rPr>
          <w:tab/>
        </w:r>
        <w:r w:rsidR="00C52664" w:rsidRPr="00C52664">
          <w:rPr>
            <w:noProof/>
          </w:rPr>
          <w:fldChar w:fldCharType="begin"/>
        </w:r>
        <w:r w:rsidR="00C52664" w:rsidRPr="00C52664">
          <w:rPr>
            <w:noProof/>
          </w:rPr>
          <w:instrText xml:space="preserve"> PAGEREF _Toc146121367 \h </w:instrText>
        </w:r>
        <w:r w:rsidR="00C52664" w:rsidRPr="00C52664">
          <w:rPr>
            <w:noProof/>
          </w:rPr>
        </w:r>
        <w:r w:rsidR="00C52664" w:rsidRPr="00C52664">
          <w:rPr>
            <w:noProof/>
          </w:rPr>
          <w:fldChar w:fldCharType="separate"/>
        </w:r>
        <w:r w:rsidR="00C52664" w:rsidRPr="00C52664">
          <w:rPr>
            <w:noProof/>
          </w:rPr>
          <w:t>3</w:t>
        </w:r>
        <w:r w:rsidR="00C52664" w:rsidRPr="00C52664">
          <w:rPr>
            <w:noProof/>
          </w:rPr>
          <w:fldChar w:fldCharType="end"/>
        </w:r>
      </w:hyperlink>
    </w:p>
    <w:p w14:paraId="2228154B" w14:textId="37E981F5"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8" w:history="1">
        <w:r w:rsidR="00C52664" w:rsidRPr="00C52664">
          <w:rPr>
            <w:rStyle w:val="affffffe"/>
            <w:noProof/>
          </w:rPr>
          <w:t>7</w:t>
        </w:r>
        <w:r w:rsidR="00C52664">
          <w:rPr>
            <w:rStyle w:val="affffffe"/>
            <w:noProof/>
          </w:rPr>
          <w:t xml:space="preserve"> </w:t>
        </w:r>
        <w:r w:rsidR="00C52664" w:rsidRPr="00C52664">
          <w:rPr>
            <w:rStyle w:val="affffffe"/>
            <w:rFonts w:hint="eastAsia"/>
            <w:noProof/>
          </w:rPr>
          <w:t xml:space="preserve"> 维修保养</w:t>
        </w:r>
        <w:r w:rsidR="00C52664" w:rsidRPr="00C52664">
          <w:rPr>
            <w:noProof/>
          </w:rPr>
          <w:tab/>
        </w:r>
        <w:r w:rsidR="00C52664" w:rsidRPr="00C52664">
          <w:rPr>
            <w:noProof/>
          </w:rPr>
          <w:fldChar w:fldCharType="begin"/>
        </w:r>
        <w:r w:rsidR="00C52664" w:rsidRPr="00C52664">
          <w:rPr>
            <w:noProof/>
          </w:rPr>
          <w:instrText xml:space="preserve"> PAGEREF _Toc146121368 \h </w:instrText>
        </w:r>
        <w:r w:rsidR="00C52664" w:rsidRPr="00C52664">
          <w:rPr>
            <w:noProof/>
          </w:rPr>
        </w:r>
        <w:r w:rsidR="00C52664" w:rsidRPr="00C52664">
          <w:rPr>
            <w:noProof/>
          </w:rPr>
          <w:fldChar w:fldCharType="separate"/>
        </w:r>
        <w:r w:rsidR="00C52664" w:rsidRPr="00C52664">
          <w:rPr>
            <w:noProof/>
          </w:rPr>
          <w:t>3</w:t>
        </w:r>
        <w:r w:rsidR="00C52664" w:rsidRPr="00C52664">
          <w:rPr>
            <w:noProof/>
          </w:rPr>
          <w:fldChar w:fldCharType="end"/>
        </w:r>
      </w:hyperlink>
    </w:p>
    <w:p w14:paraId="76C59B62" w14:textId="142B67DA"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69" w:history="1">
        <w:r w:rsidR="00C52664" w:rsidRPr="00C52664">
          <w:rPr>
            <w:rStyle w:val="affffffe"/>
            <w:noProof/>
          </w:rPr>
          <w:t>8</w:t>
        </w:r>
        <w:r w:rsidR="00C52664">
          <w:rPr>
            <w:rStyle w:val="affffffe"/>
            <w:noProof/>
          </w:rPr>
          <w:t xml:space="preserve"> </w:t>
        </w:r>
        <w:r w:rsidR="00C52664" w:rsidRPr="00C52664">
          <w:rPr>
            <w:rStyle w:val="affffffe"/>
            <w:rFonts w:hint="eastAsia"/>
            <w:noProof/>
          </w:rPr>
          <w:t xml:space="preserve"> 配备更新</w:t>
        </w:r>
        <w:r w:rsidR="00C52664" w:rsidRPr="00C52664">
          <w:rPr>
            <w:noProof/>
          </w:rPr>
          <w:tab/>
        </w:r>
        <w:r w:rsidR="00C52664" w:rsidRPr="00C52664">
          <w:rPr>
            <w:noProof/>
          </w:rPr>
          <w:fldChar w:fldCharType="begin"/>
        </w:r>
        <w:r w:rsidR="00C52664" w:rsidRPr="00C52664">
          <w:rPr>
            <w:noProof/>
          </w:rPr>
          <w:instrText xml:space="preserve"> PAGEREF _Toc146121369 \h </w:instrText>
        </w:r>
        <w:r w:rsidR="00C52664" w:rsidRPr="00C52664">
          <w:rPr>
            <w:noProof/>
          </w:rPr>
        </w:r>
        <w:r w:rsidR="00C52664" w:rsidRPr="00C52664">
          <w:rPr>
            <w:noProof/>
          </w:rPr>
          <w:fldChar w:fldCharType="separate"/>
        </w:r>
        <w:r w:rsidR="00C52664" w:rsidRPr="00C52664">
          <w:rPr>
            <w:noProof/>
          </w:rPr>
          <w:t>3</w:t>
        </w:r>
        <w:r w:rsidR="00C52664" w:rsidRPr="00C52664">
          <w:rPr>
            <w:noProof/>
          </w:rPr>
          <w:fldChar w:fldCharType="end"/>
        </w:r>
      </w:hyperlink>
    </w:p>
    <w:p w14:paraId="15E70733" w14:textId="603BD37C"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70" w:history="1">
        <w:r w:rsidR="00C52664" w:rsidRPr="00C52664">
          <w:rPr>
            <w:rStyle w:val="affffffe"/>
            <w:noProof/>
          </w:rPr>
          <w:t>9</w:t>
        </w:r>
        <w:r w:rsidR="00C52664">
          <w:rPr>
            <w:rStyle w:val="affffffe"/>
            <w:noProof/>
          </w:rPr>
          <w:t xml:space="preserve"> </w:t>
        </w:r>
        <w:r w:rsidR="00C52664" w:rsidRPr="00C52664">
          <w:rPr>
            <w:rStyle w:val="affffffe"/>
            <w:rFonts w:hint="eastAsia"/>
            <w:noProof/>
          </w:rPr>
          <w:t xml:space="preserve"> 车辆处置</w:t>
        </w:r>
        <w:r w:rsidR="00C52664" w:rsidRPr="00C52664">
          <w:rPr>
            <w:noProof/>
          </w:rPr>
          <w:tab/>
        </w:r>
        <w:r w:rsidR="00C52664" w:rsidRPr="00C52664">
          <w:rPr>
            <w:noProof/>
          </w:rPr>
          <w:fldChar w:fldCharType="begin"/>
        </w:r>
        <w:r w:rsidR="00C52664" w:rsidRPr="00C52664">
          <w:rPr>
            <w:noProof/>
          </w:rPr>
          <w:instrText xml:space="preserve"> PAGEREF _Toc146121370 \h </w:instrText>
        </w:r>
        <w:r w:rsidR="00C52664" w:rsidRPr="00C52664">
          <w:rPr>
            <w:noProof/>
          </w:rPr>
        </w:r>
        <w:r w:rsidR="00C52664" w:rsidRPr="00C52664">
          <w:rPr>
            <w:noProof/>
          </w:rPr>
          <w:fldChar w:fldCharType="separate"/>
        </w:r>
        <w:r w:rsidR="00C52664" w:rsidRPr="00C52664">
          <w:rPr>
            <w:noProof/>
          </w:rPr>
          <w:t>3</w:t>
        </w:r>
        <w:r w:rsidR="00C52664" w:rsidRPr="00C52664">
          <w:rPr>
            <w:noProof/>
          </w:rPr>
          <w:fldChar w:fldCharType="end"/>
        </w:r>
      </w:hyperlink>
    </w:p>
    <w:p w14:paraId="5B0BE819" w14:textId="722D2C36"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71" w:history="1">
        <w:r w:rsidR="00C52664" w:rsidRPr="00C52664">
          <w:rPr>
            <w:rStyle w:val="affffffe"/>
            <w:noProof/>
          </w:rPr>
          <w:t>10</w:t>
        </w:r>
        <w:r w:rsidR="00C52664">
          <w:rPr>
            <w:rStyle w:val="affffffe"/>
            <w:noProof/>
          </w:rPr>
          <w:t xml:space="preserve"> </w:t>
        </w:r>
        <w:r w:rsidR="00C52664" w:rsidRPr="00C52664">
          <w:rPr>
            <w:rStyle w:val="affffffe"/>
            <w:rFonts w:hint="eastAsia"/>
            <w:noProof/>
          </w:rPr>
          <w:t xml:space="preserve"> 数据管理</w:t>
        </w:r>
        <w:r w:rsidR="00C52664" w:rsidRPr="00C52664">
          <w:rPr>
            <w:noProof/>
          </w:rPr>
          <w:tab/>
        </w:r>
        <w:r w:rsidR="00C52664" w:rsidRPr="00C52664">
          <w:rPr>
            <w:noProof/>
          </w:rPr>
          <w:fldChar w:fldCharType="begin"/>
        </w:r>
        <w:r w:rsidR="00C52664" w:rsidRPr="00C52664">
          <w:rPr>
            <w:noProof/>
          </w:rPr>
          <w:instrText xml:space="preserve"> PAGEREF _Toc146121371 \h </w:instrText>
        </w:r>
        <w:r w:rsidR="00C52664" w:rsidRPr="00C52664">
          <w:rPr>
            <w:noProof/>
          </w:rPr>
        </w:r>
        <w:r w:rsidR="00C52664" w:rsidRPr="00C52664">
          <w:rPr>
            <w:noProof/>
          </w:rPr>
          <w:fldChar w:fldCharType="separate"/>
        </w:r>
        <w:r w:rsidR="00C52664" w:rsidRPr="00C52664">
          <w:rPr>
            <w:noProof/>
          </w:rPr>
          <w:t>4</w:t>
        </w:r>
        <w:r w:rsidR="00C52664" w:rsidRPr="00C52664">
          <w:rPr>
            <w:noProof/>
          </w:rPr>
          <w:fldChar w:fldCharType="end"/>
        </w:r>
      </w:hyperlink>
    </w:p>
    <w:p w14:paraId="72D3E63D" w14:textId="4A061099"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72" w:history="1">
        <w:r w:rsidR="00C52664" w:rsidRPr="00C52664">
          <w:rPr>
            <w:rStyle w:val="affffffe"/>
            <w:noProof/>
          </w:rPr>
          <w:t>11</w:t>
        </w:r>
        <w:r w:rsidR="00C52664">
          <w:rPr>
            <w:rStyle w:val="affffffe"/>
            <w:noProof/>
          </w:rPr>
          <w:t xml:space="preserve"> </w:t>
        </w:r>
        <w:r w:rsidR="00C52664" w:rsidRPr="00C52664">
          <w:rPr>
            <w:rStyle w:val="affffffe"/>
            <w:rFonts w:hint="eastAsia"/>
            <w:noProof/>
          </w:rPr>
          <w:t xml:space="preserve"> 监督管理</w:t>
        </w:r>
        <w:r w:rsidR="00C52664" w:rsidRPr="00C52664">
          <w:rPr>
            <w:noProof/>
          </w:rPr>
          <w:tab/>
        </w:r>
        <w:r w:rsidR="00C52664" w:rsidRPr="00C52664">
          <w:rPr>
            <w:noProof/>
          </w:rPr>
          <w:fldChar w:fldCharType="begin"/>
        </w:r>
        <w:r w:rsidR="00C52664" w:rsidRPr="00C52664">
          <w:rPr>
            <w:noProof/>
          </w:rPr>
          <w:instrText xml:space="preserve"> PAGEREF _Toc146121372 \h </w:instrText>
        </w:r>
        <w:r w:rsidR="00C52664" w:rsidRPr="00C52664">
          <w:rPr>
            <w:noProof/>
          </w:rPr>
        </w:r>
        <w:r w:rsidR="00C52664" w:rsidRPr="00C52664">
          <w:rPr>
            <w:noProof/>
          </w:rPr>
          <w:fldChar w:fldCharType="separate"/>
        </w:r>
        <w:r w:rsidR="00C52664" w:rsidRPr="00C52664">
          <w:rPr>
            <w:noProof/>
          </w:rPr>
          <w:t>4</w:t>
        </w:r>
        <w:r w:rsidR="00C52664" w:rsidRPr="00C52664">
          <w:rPr>
            <w:noProof/>
          </w:rPr>
          <w:fldChar w:fldCharType="end"/>
        </w:r>
      </w:hyperlink>
    </w:p>
    <w:p w14:paraId="4634A639" w14:textId="65B79685"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73" w:history="1">
        <w:r w:rsidR="00C52664" w:rsidRPr="00C52664">
          <w:rPr>
            <w:rStyle w:val="affffffe"/>
            <w:noProof/>
          </w:rPr>
          <w:t>12</w:t>
        </w:r>
        <w:r w:rsidR="00C52664">
          <w:rPr>
            <w:rStyle w:val="affffffe"/>
            <w:noProof/>
          </w:rPr>
          <w:t xml:space="preserve"> </w:t>
        </w:r>
        <w:r w:rsidR="00C52664" w:rsidRPr="00C52664">
          <w:rPr>
            <w:rStyle w:val="affffffe"/>
            <w:rFonts w:hint="eastAsia"/>
            <w:noProof/>
          </w:rPr>
          <w:t xml:space="preserve"> 评价与改进</w:t>
        </w:r>
        <w:r w:rsidR="00C52664" w:rsidRPr="00C52664">
          <w:rPr>
            <w:noProof/>
          </w:rPr>
          <w:tab/>
        </w:r>
        <w:r w:rsidR="00C52664" w:rsidRPr="00C52664">
          <w:rPr>
            <w:noProof/>
          </w:rPr>
          <w:fldChar w:fldCharType="begin"/>
        </w:r>
        <w:r w:rsidR="00C52664" w:rsidRPr="00C52664">
          <w:rPr>
            <w:noProof/>
          </w:rPr>
          <w:instrText xml:space="preserve"> PAGEREF _Toc146121373 \h </w:instrText>
        </w:r>
        <w:r w:rsidR="00C52664" w:rsidRPr="00C52664">
          <w:rPr>
            <w:noProof/>
          </w:rPr>
        </w:r>
        <w:r w:rsidR="00C52664" w:rsidRPr="00C52664">
          <w:rPr>
            <w:noProof/>
          </w:rPr>
          <w:fldChar w:fldCharType="separate"/>
        </w:r>
        <w:r w:rsidR="00C52664" w:rsidRPr="00C52664">
          <w:rPr>
            <w:noProof/>
          </w:rPr>
          <w:t>4</w:t>
        </w:r>
        <w:r w:rsidR="00C52664" w:rsidRPr="00C52664">
          <w:rPr>
            <w:noProof/>
          </w:rPr>
          <w:fldChar w:fldCharType="end"/>
        </w:r>
      </w:hyperlink>
    </w:p>
    <w:p w14:paraId="6CD9C07B" w14:textId="777FCE46" w:rsidR="00C52664" w:rsidRPr="00C52664" w:rsidRDefault="004D540B">
      <w:pPr>
        <w:pStyle w:val="11"/>
        <w:tabs>
          <w:tab w:val="right" w:leader="dot" w:pos="9344"/>
        </w:tabs>
        <w:rPr>
          <w:rFonts w:asciiTheme="minorHAnsi" w:eastAsiaTheme="minorEastAsia" w:hAnsiTheme="minorHAnsi" w:cstheme="minorBidi"/>
          <w:noProof/>
          <w:szCs w:val="22"/>
        </w:rPr>
      </w:pPr>
      <w:hyperlink w:anchor="_Toc146121374" w:history="1">
        <w:r w:rsidR="00C52664" w:rsidRPr="00C52664">
          <w:rPr>
            <w:rStyle w:val="affffffe"/>
            <w:rFonts w:hint="eastAsia"/>
            <w:noProof/>
          </w:rPr>
          <w:t>附录</w:t>
        </w:r>
        <w:r w:rsidR="00C52664">
          <w:rPr>
            <w:rStyle w:val="affffffe"/>
            <w:rFonts w:hint="eastAsia"/>
            <w:noProof/>
          </w:rPr>
          <w:t>A</w:t>
        </w:r>
        <w:r w:rsidR="00C52664" w:rsidRPr="00C52664">
          <w:rPr>
            <w:rStyle w:val="affffffe"/>
            <w:rFonts w:hint="eastAsia"/>
            <w:noProof/>
          </w:rPr>
          <w:t>（资料性）</w:t>
        </w:r>
        <w:r w:rsidR="00C52664">
          <w:rPr>
            <w:rStyle w:val="affffffe"/>
            <w:noProof/>
          </w:rPr>
          <w:t xml:space="preserve"> </w:t>
        </w:r>
        <w:r w:rsidR="00C52664" w:rsidRPr="00C52664">
          <w:rPr>
            <w:rStyle w:val="affffffe"/>
            <w:noProof/>
          </w:rPr>
          <w:t xml:space="preserve"> </w:t>
        </w:r>
        <w:r w:rsidR="00C52664" w:rsidRPr="00C52664">
          <w:rPr>
            <w:rStyle w:val="affffffe"/>
            <w:rFonts w:hint="eastAsia"/>
            <w:noProof/>
          </w:rPr>
          <w:t>公务用车预约申请表</w:t>
        </w:r>
        <w:r w:rsidR="00C52664" w:rsidRPr="00C52664">
          <w:rPr>
            <w:noProof/>
          </w:rPr>
          <w:tab/>
        </w:r>
        <w:r w:rsidR="00C52664" w:rsidRPr="00C52664">
          <w:rPr>
            <w:noProof/>
          </w:rPr>
          <w:fldChar w:fldCharType="begin"/>
        </w:r>
        <w:r w:rsidR="00C52664" w:rsidRPr="00C52664">
          <w:rPr>
            <w:noProof/>
          </w:rPr>
          <w:instrText xml:space="preserve"> PAGEREF _Toc146121374 \h </w:instrText>
        </w:r>
        <w:r w:rsidR="00C52664" w:rsidRPr="00C52664">
          <w:rPr>
            <w:noProof/>
          </w:rPr>
        </w:r>
        <w:r w:rsidR="00C52664" w:rsidRPr="00C52664">
          <w:rPr>
            <w:noProof/>
          </w:rPr>
          <w:fldChar w:fldCharType="separate"/>
        </w:r>
        <w:r w:rsidR="00C52664" w:rsidRPr="00C52664">
          <w:rPr>
            <w:noProof/>
          </w:rPr>
          <w:t>6</w:t>
        </w:r>
        <w:r w:rsidR="00C52664" w:rsidRPr="00C52664">
          <w:rPr>
            <w:noProof/>
          </w:rPr>
          <w:fldChar w:fldCharType="end"/>
        </w:r>
      </w:hyperlink>
    </w:p>
    <w:p w14:paraId="7077E348" w14:textId="21E89883" w:rsidR="00C52664" w:rsidRPr="00C52664" w:rsidRDefault="00C52664" w:rsidP="00C52664">
      <w:pPr>
        <w:pStyle w:val="affffff2"/>
        <w:spacing w:after="468"/>
        <w:sectPr w:rsidR="00C52664" w:rsidRPr="00C52664" w:rsidSect="00C52664">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C52664">
        <w:fldChar w:fldCharType="end"/>
      </w:r>
    </w:p>
    <w:p w14:paraId="2A122556" w14:textId="5D71B584" w:rsidR="008D3E51" w:rsidRDefault="008D3E51" w:rsidP="008D3E51">
      <w:pPr>
        <w:pStyle w:val="a6"/>
        <w:spacing w:after="468"/>
      </w:pPr>
      <w:bookmarkStart w:id="25" w:name="_Toc146121361"/>
      <w:bookmarkStart w:id="26" w:name="BookMark2"/>
      <w:bookmarkEnd w:id="21"/>
      <w:r w:rsidRPr="008D3E51">
        <w:rPr>
          <w:spacing w:val="320"/>
        </w:rPr>
        <w:lastRenderedPageBreak/>
        <w:t>前</w:t>
      </w:r>
      <w:r>
        <w:t>言</w:t>
      </w:r>
      <w:bookmarkEnd w:id="22"/>
      <w:bookmarkEnd w:id="23"/>
      <w:bookmarkEnd w:id="24"/>
      <w:bookmarkEnd w:id="25"/>
    </w:p>
    <w:p w14:paraId="152F29E3" w14:textId="77777777" w:rsidR="008D3E51" w:rsidRDefault="008D3E51" w:rsidP="008D3E51">
      <w:pPr>
        <w:pStyle w:val="affffb"/>
        <w:ind w:firstLine="420"/>
      </w:pPr>
      <w:r>
        <w:rPr>
          <w:rFonts w:hint="eastAsia"/>
        </w:rPr>
        <w:t>本文件按照GB/T 1.1—2020《标准化工作导则  第1部分：标准化文件的结构和起草规则》的规定起草。</w:t>
      </w:r>
    </w:p>
    <w:p w14:paraId="60EC398D" w14:textId="7A23C73E" w:rsidR="00AF53E8" w:rsidRDefault="00AF53E8" w:rsidP="00AF53E8">
      <w:pPr>
        <w:pStyle w:val="affffb"/>
        <w:ind w:firstLine="420"/>
      </w:pPr>
      <w:r>
        <w:rPr>
          <w:rFonts w:hint="eastAsia"/>
        </w:rPr>
        <w:t>请注意本文件的某些内容可能涉及专利。本文件的发布机构不承担识别专利的责任。</w:t>
      </w:r>
    </w:p>
    <w:p w14:paraId="4D66B48B" w14:textId="62EAB345" w:rsidR="008D3E51" w:rsidRDefault="008D3E51" w:rsidP="008D3E51">
      <w:pPr>
        <w:pStyle w:val="affffb"/>
        <w:ind w:firstLine="420"/>
      </w:pPr>
      <w:r>
        <w:rPr>
          <w:rFonts w:hint="eastAsia"/>
        </w:rPr>
        <w:t>本文件由湖北省机关事务管理局提出并归口。</w:t>
      </w:r>
    </w:p>
    <w:p w14:paraId="7829127B" w14:textId="77777777" w:rsidR="008D3E51" w:rsidRDefault="008D3E51" w:rsidP="008D3E51">
      <w:pPr>
        <w:pStyle w:val="affffb"/>
        <w:ind w:firstLine="420"/>
      </w:pPr>
      <w:r>
        <w:rPr>
          <w:rFonts w:hint="eastAsia"/>
        </w:rPr>
        <w:t>本文件起草单位：鄂州市机关事务服务中心、湖北省标准化与质量研究院、湖北省机关事务管理局公车管理处。</w:t>
      </w:r>
    </w:p>
    <w:p w14:paraId="5AB6FEA7" w14:textId="77777777" w:rsidR="008D3E51" w:rsidRDefault="008D3E51" w:rsidP="008D3E51">
      <w:pPr>
        <w:pStyle w:val="affffb"/>
        <w:ind w:firstLine="420"/>
      </w:pPr>
      <w:r>
        <w:rPr>
          <w:rFonts w:hint="eastAsia"/>
        </w:rPr>
        <w:t>本文件主要起草人：</w:t>
      </w:r>
    </w:p>
    <w:p w14:paraId="20246FCD" w14:textId="77777777" w:rsidR="00AF53E8" w:rsidRDefault="00AF53E8" w:rsidP="00AF53E8">
      <w:pPr>
        <w:pStyle w:val="affffb"/>
        <w:ind w:firstLine="420"/>
      </w:pPr>
      <w:r w:rsidRPr="00375FAC">
        <w:rPr>
          <w:rFonts w:hint="eastAsia"/>
        </w:rPr>
        <w:t>本文件实施应用中的疑问，可咨询鄂州市机关事务服务中心，联系电话：；对本文件的有关修改意见建议请反馈至，联系电话：。</w:t>
      </w:r>
    </w:p>
    <w:p w14:paraId="3954442E" w14:textId="77777777" w:rsidR="008D3E51" w:rsidRDefault="008D3E51" w:rsidP="008D3E51">
      <w:pPr>
        <w:pStyle w:val="affffb"/>
        <w:ind w:firstLine="420"/>
      </w:pPr>
    </w:p>
    <w:p w14:paraId="70C867AF" w14:textId="77777777" w:rsidR="008D3E51" w:rsidRPr="008D3E51" w:rsidRDefault="008D3E51" w:rsidP="008D3E51">
      <w:pPr>
        <w:pStyle w:val="affffb"/>
        <w:ind w:firstLine="420"/>
        <w:sectPr w:rsidR="008D3E51" w:rsidRPr="008D3E51" w:rsidSect="008D3E51">
          <w:pgSz w:w="11906" w:h="16838" w:code="9"/>
          <w:pgMar w:top="2410" w:right="1134" w:bottom="1134" w:left="1134" w:header="1418" w:footer="1134" w:gutter="284"/>
          <w:pgNumType w:fmt="upperRoman"/>
          <w:cols w:space="425"/>
          <w:formProt w:val="0"/>
          <w:docGrid w:type="lines" w:linePitch="312"/>
        </w:sectPr>
      </w:pPr>
    </w:p>
    <w:p w14:paraId="533E8FA5" w14:textId="77777777" w:rsidR="00894836" w:rsidRPr="00145D9D" w:rsidRDefault="00894836" w:rsidP="00093D25">
      <w:pPr>
        <w:spacing w:line="20" w:lineRule="exact"/>
        <w:jc w:val="center"/>
        <w:rPr>
          <w:rFonts w:ascii="黑体" w:eastAsia="黑体" w:hAnsi="黑体"/>
          <w:sz w:val="32"/>
          <w:szCs w:val="32"/>
        </w:rPr>
      </w:pPr>
      <w:bookmarkStart w:id="27" w:name="BookMark4"/>
      <w:bookmarkEnd w:id="26"/>
    </w:p>
    <w:p w14:paraId="22199C8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D92514445ED43BA822A8CEC888B81CA"/>
        </w:placeholder>
      </w:sdtPr>
      <w:sdtEndPr/>
      <w:sdtContent>
        <w:bookmarkStart w:id="28" w:name="NEW_STAND_NAME" w:displacedByCustomXml="prev"/>
        <w:p w14:paraId="4B9612D3" w14:textId="30F3E443" w:rsidR="00F26B7E" w:rsidRPr="00F26B7E" w:rsidRDefault="00FE6106" w:rsidP="00353D62">
          <w:pPr>
            <w:pStyle w:val="afffffffff8"/>
            <w:spacing w:beforeLines="1" w:before="3" w:afterLines="220" w:after="686"/>
          </w:pPr>
          <w:r>
            <w:rPr>
              <w:rFonts w:hint="eastAsia"/>
            </w:rPr>
            <w:t>党政机关公务用车管理平台应用规范</w:t>
          </w:r>
        </w:p>
      </w:sdtContent>
    </w:sdt>
    <w:bookmarkEnd w:id="28" w:displacedByCustomXml="prev"/>
    <w:p w14:paraId="575CFC32" w14:textId="77777777" w:rsidR="00E2552F" w:rsidRDefault="00E2552F" w:rsidP="00A77CCB">
      <w:pPr>
        <w:pStyle w:val="affc"/>
        <w:spacing w:before="312" w:after="312"/>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132009683"/>
      <w:bookmarkStart w:id="38" w:name="_Toc132018959"/>
      <w:bookmarkStart w:id="39" w:name="_Toc132029455"/>
      <w:bookmarkStart w:id="40" w:name="_Toc132032091"/>
      <w:bookmarkStart w:id="41" w:name="_Toc132094848"/>
      <w:bookmarkStart w:id="42" w:name="_Toc132094887"/>
      <w:bookmarkStart w:id="43" w:name="_Toc132095064"/>
      <w:bookmarkStart w:id="44" w:name="_Toc133221656"/>
      <w:bookmarkStart w:id="45" w:name="_Toc146034841"/>
      <w:bookmarkStart w:id="46" w:name="_Toc146107171"/>
      <w:bookmarkStart w:id="47" w:name="_Toc146121362"/>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543F850" w14:textId="7B59F30B" w:rsidR="00902276" w:rsidRPr="000D0B9C" w:rsidRDefault="00902276" w:rsidP="008B0C9C">
      <w:pPr>
        <w:pStyle w:val="affffb"/>
        <w:ind w:firstLine="420"/>
      </w:pPr>
      <w:bookmarkStart w:id="48" w:name="_Toc17233326"/>
      <w:bookmarkStart w:id="49" w:name="_Toc17233334"/>
      <w:bookmarkStart w:id="50" w:name="_Toc24884212"/>
      <w:bookmarkStart w:id="51" w:name="_Toc24884219"/>
      <w:bookmarkStart w:id="52" w:name="_Toc26648466"/>
      <w:r>
        <w:rPr>
          <w:rFonts w:hint="eastAsia"/>
        </w:rPr>
        <w:t>本文件规定了</w:t>
      </w:r>
      <w:r w:rsidR="00956E9A">
        <w:rPr>
          <w:rFonts w:hint="eastAsia"/>
        </w:rPr>
        <w:t>党政机关公务用车</w:t>
      </w:r>
      <w:r w:rsidR="00F5514B">
        <w:rPr>
          <w:rFonts w:hint="eastAsia"/>
        </w:rPr>
        <w:t>平台应用的管理</w:t>
      </w:r>
      <w:r w:rsidR="000D0B9C" w:rsidRPr="000D0B9C">
        <w:rPr>
          <w:rFonts w:hint="eastAsia"/>
        </w:rPr>
        <w:t>要求、车辆调度、监督管理、维修保养、配备更新、车辆处置、数据管理、评价与改进等内容。</w:t>
      </w:r>
    </w:p>
    <w:p w14:paraId="3B99C8FD" w14:textId="0307EE4C" w:rsidR="00902276" w:rsidRDefault="00F5514B" w:rsidP="008B0C9C">
      <w:pPr>
        <w:pStyle w:val="affffb"/>
        <w:ind w:firstLine="420"/>
      </w:pPr>
      <w:r>
        <w:rPr>
          <w:rFonts w:hint="eastAsia"/>
        </w:rPr>
        <w:t>本文件适用于全省的党政机关</w:t>
      </w:r>
      <w:r w:rsidR="00902276">
        <w:rPr>
          <w:rFonts w:hint="eastAsia"/>
        </w:rPr>
        <w:t>公车用车</w:t>
      </w:r>
      <w:r w:rsidR="00FE6106">
        <w:rPr>
          <w:rFonts w:hint="eastAsia"/>
        </w:rPr>
        <w:t>信息化</w:t>
      </w:r>
      <w:r w:rsidR="00902276">
        <w:rPr>
          <w:rFonts w:hint="eastAsia"/>
        </w:rPr>
        <w:t>管理工作。</w:t>
      </w:r>
    </w:p>
    <w:p w14:paraId="15C06708" w14:textId="77777777" w:rsidR="00E2552F" w:rsidRDefault="00902276" w:rsidP="00A77CCB">
      <w:pPr>
        <w:pStyle w:val="affc"/>
        <w:spacing w:before="312" w:after="312"/>
      </w:pPr>
      <w:bookmarkStart w:id="53" w:name="_Toc26718931"/>
      <w:bookmarkStart w:id="54" w:name="_Toc26986531"/>
      <w:bookmarkStart w:id="55" w:name="_Toc26986772"/>
      <w:bookmarkStart w:id="56" w:name="_Toc132009684"/>
      <w:bookmarkStart w:id="57" w:name="_Toc132018960"/>
      <w:bookmarkStart w:id="58" w:name="_Toc132029456"/>
      <w:bookmarkStart w:id="59" w:name="_Toc132032092"/>
      <w:bookmarkStart w:id="60" w:name="_Toc132094849"/>
      <w:bookmarkStart w:id="61" w:name="_Toc132094888"/>
      <w:bookmarkStart w:id="62" w:name="_Toc132095065"/>
      <w:bookmarkStart w:id="63" w:name="_Toc133221657"/>
      <w:bookmarkStart w:id="64" w:name="_Toc146034842"/>
      <w:bookmarkStart w:id="65" w:name="_Toc146107172"/>
      <w:bookmarkStart w:id="66" w:name="_Toc146121363"/>
      <w:r>
        <w:rPr>
          <w:rFonts w:hint="eastAsia"/>
        </w:rPr>
        <w:t>规范性引用文件</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sdt>
      <w:sdtPr>
        <w:rPr>
          <w:rFonts w:hint="eastAsia"/>
        </w:rPr>
        <w:id w:val="715848253"/>
        <w:placeholder>
          <w:docPart w:val="AFABC8A0FD7E4455A89CE26E7660190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13D5E93"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A61D782" w14:textId="77777777" w:rsidR="00D777A1" w:rsidRPr="00D777A1" w:rsidRDefault="00D777A1" w:rsidP="00D777A1">
      <w:pPr>
        <w:pStyle w:val="affffb"/>
        <w:ind w:firstLine="420"/>
      </w:pPr>
      <w:r w:rsidRPr="003A438A">
        <w:rPr>
          <w:rFonts w:hint="eastAsia"/>
        </w:rPr>
        <w:t>GB/T</w:t>
      </w:r>
      <w:r>
        <w:t xml:space="preserve"> </w:t>
      </w:r>
      <w:r w:rsidRPr="003A438A">
        <w:rPr>
          <w:rFonts w:hint="eastAsia"/>
        </w:rPr>
        <w:t>20269 信息安全技术 信息系统安全管理要求</w:t>
      </w:r>
    </w:p>
    <w:p w14:paraId="16959994" w14:textId="77777777" w:rsidR="00AF1A37" w:rsidRDefault="00AF1A37" w:rsidP="00F65893">
      <w:pPr>
        <w:pStyle w:val="affffb"/>
        <w:ind w:firstLine="420"/>
      </w:pPr>
      <w:r w:rsidRPr="00AF1A37">
        <w:rPr>
          <w:rFonts w:hint="eastAsia"/>
        </w:rPr>
        <w:t>GB/T 20270 信息安全技术 网络基础安全技术要求</w:t>
      </w:r>
    </w:p>
    <w:p w14:paraId="04318648" w14:textId="77777777" w:rsidR="00D777A1" w:rsidRDefault="00D777A1" w:rsidP="00F65893">
      <w:pPr>
        <w:pStyle w:val="affffb"/>
        <w:ind w:firstLine="420"/>
      </w:pPr>
      <w:r w:rsidRPr="00D777A1">
        <w:rPr>
          <w:rFonts w:hint="eastAsia"/>
        </w:rPr>
        <w:t>GB/T 20271 信息安全技术 信息系统通用安全技术要求</w:t>
      </w:r>
    </w:p>
    <w:p w14:paraId="7AF91E84" w14:textId="33F67C1C" w:rsidR="00D777A1" w:rsidRDefault="00D777A1" w:rsidP="00F65893">
      <w:pPr>
        <w:pStyle w:val="affffb"/>
        <w:ind w:firstLine="420"/>
      </w:pPr>
      <w:r w:rsidRPr="00D777A1">
        <w:rPr>
          <w:rFonts w:hint="eastAsia"/>
        </w:rPr>
        <w:t>GB/T 20272 信息安全技术 操作系统安全技术要求</w:t>
      </w:r>
    </w:p>
    <w:p w14:paraId="12041265" w14:textId="6458A247" w:rsidR="00BC4214" w:rsidRPr="008A57E6" w:rsidRDefault="00BC4214" w:rsidP="00F65893">
      <w:pPr>
        <w:pStyle w:val="affffb"/>
        <w:ind w:firstLine="420"/>
      </w:pPr>
      <w:r w:rsidRPr="00BC4214">
        <w:rPr>
          <w:rFonts w:hint="eastAsia"/>
        </w:rPr>
        <w:t>DB</w:t>
      </w:r>
      <w:r>
        <w:t xml:space="preserve"> </w:t>
      </w:r>
      <w:r w:rsidRPr="00BC4214">
        <w:rPr>
          <w:rFonts w:hint="eastAsia"/>
        </w:rPr>
        <w:t>42</w:t>
      </w:r>
      <w:r w:rsidRPr="00D777A1">
        <w:rPr>
          <w:rFonts w:hint="eastAsia"/>
        </w:rPr>
        <w:t>/</w:t>
      </w:r>
      <w:r w:rsidRPr="00BC4214">
        <w:rPr>
          <w:rFonts w:hint="eastAsia"/>
        </w:rPr>
        <w:t>T 1660</w:t>
      </w:r>
      <w:r>
        <w:t xml:space="preserve"> </w:t>
      </w:r>
      <w:r>
        <w:rPr>
          <w:rFonts w:hint="eastAsia"/>
        </w:rPr>
        <w:t>综合执法应急公务用车平台保障服务管理规范</w:t>
      </w:r>
    </w:p>
    <w:p w14:paraId="4214AE28" w14:textId="77777777" w:rsidR="00B265BC" w:rsidRPr="00E030F9" w:rsidRDefault="00FD59EB" w:rsidP="00FD59EB">
      <w:pPr>
        <w:pStyle w:val="affc"/>
        <w:spacing w:before="312" w:after="312"/>
      </w:pPr>
      <w:bookmarkStart w:id="67" w:name="_Toc132009685"/>
      <w:bookmarkStart w:id="68" w:name="_Toc132018961"/>
      <w:bookmarkStart w:id="69" w:name="_Toc132029457"/>
      <w:bookmarkStart w:id="70" w:name="_Toc132032093"/>
      <w:bookmarkStart w:id="71" w:name="_Toc132094850"/>
      <w:bookmarkStart w:id="72" w:name="_Toc132094889"/>
      <w:bookmarkStart w:id="73" w:name="_Toc132095066"/>
      <w:bookmarkStart w:id="74" w:name="_Toc133221658"/>
      <w:bookmarkStart w:id="75" w:name="_Toc146034843"/>
      <w:bookmarkStart w:id="76" w:name="_Toc146107173"/>
      <w:bookmarkStart w:id="77" w:name="_Toc146121364"/>
      <w:r>
        <w:rPr>
          <w:rFonts w:hint="eastAsia"/>
          <w:szCs w:val="21"/>
        </w:rPr>
        <w:t>术语和定义</w:t>
      </w:r>
      <w:bookmarkEnd w:id="67"/>
      <w:bookmarkEnd w:id="68"/>
      <w:bookmarkEnd w:id="69"/>
      <w:bookmarkEnd w:id="70"/>
      <w:bookmarkEnd w:id="71"/>
      <w:bookmarkEnd w:id="72"/>
      <w:bookmarkEnd w:id="73"/>
      <w:bookmarkEnd w:id="74"/>
      <w:bookmarkEnd w:id="75"/>
      <w:bookmarkEnd w:id="76"/>
      <w:bookmarkEnd w:id="77"/>
    </w:p>
    <w:bookmarkStart w:id="78" w:name="_Toc26986532" w:displacedByCustomXml="next"/>
    <w:bookmarkEnd w:id="78" w:displacedByCustomXml="next"/>
    <w:sdt>
      <w:sdtPr>
        <w:id w:val="-1909835108"/>
        <w:placeholder>
          <w:docPart w:val="627D66E9167440D1B6AA9BAE373594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E6A0648" w14:textId="77777777" w:rsidR="003C010C" w:rsidRDefault="00C61FC5" w:rsidP="00BA263B">
          <w:pPr>
            <w:pStyle w:val="affffb"/>
            <w:ind w:firstLine="420"/>
          </w:pPr>
          <w:r>
            <w:t>下列术语和定义适用于本文件。</w:t>
          </w:r>
        </w:p>
      </w:sdtContent>
    </w:sdt>
    <w:p w14:paraId="347FB227" w14:textId="77777777" w:rsidR="00CC7526" w:rsidRDefault="00CC7526" w:rsidP="00CC7526">
      <w:pPr>
        <w:pStyle w:val="affffffffe"/>
      </w:pPr>
    </w:p>
    <w:p w14:paraId="21E24C46" w14:textId="1C7446AB" w:rsidR="00956E9A" w:rsidRDefault="00A667E3" w:rsidP="00CC7526">
      <w:pPr>
        <w:pStyle w:val="affffffffe"/>
        <w:numPr>
          <w:ilvl w:val="0"/>
          <w:numId w:val="0"/>
        </w:numPr>
        <w:ind w:firstLineChars="200" w:firstLine="420"/>
        <w:rPr>
          <w:rFonts w:ascii="黑体" w:eastAsia="黑体" w:hAnsi="黑体"/>
        </w:rPr>
      </w:pPr>
      <w:r>
        <w:rPr>
          <w:rFonts w:ascii="黑体" w:eastAsia="黑体" w:hAnsi="黑体" w:hint="eastAsia"/>
        </w:rPr>
        <w:t>公务用车管理</w:t>
      </w:r>
      <w:r w:rsidR="00672334" w:rsidRPr="00672334">
        <w:rPr>
          <w:rFonts w:ascii="黑体" w:eastAsia="黑体" w:hAnsi="黑体" w:hint="eastAsia"/>
        </w:rPr>
        <w:t>平台</w:t>
      </w:r>
      <w:r w:rsidR="00053AEA">
        <w:rPr>
          <w:rFonts w:ascii="黑体" w:eastAsia="黑体" w:hAnsi="黑体" w:hint="eastAsia"/>
        </w:rPr>
        <w:t xml:space="preserve"> </w:t>
      </w:r>
      <w:r w:rsidR="00053AEA">
        <w:rPr>
          <w:rFonts w:ascii="黑体" w:eastAsia="黑体" w:hAnsi="黑体"/>
        </w:rPr>
        <w:t>o</w:t>
      </w:r>
      <w:r w:rsidR="00053AEA" w:rsidRPr="00053AEA">
        <w:rPr>
          <w:rFonts w:ascii="黑体" w:eastAsia="黑体" w:hAnsi="黑体"/>
        </w:rPr>
        <w:t>fficial vehicle management platform</w:t>
      </w:r>
    </w:p>
    <w:p w14:paraId="0194E590" w14:textId="18863AED" w:rsidR="00971CC5" w:rsidRDefault="00971CC5" w:rsidP="00CC7526">
      <w:pPr>
        <w:pStyle w:val="affffffffe"/>
        <w:numPr>
          <w:ilvl w:val="0"/>
          <w:numId w:val="0"/>
        </w:numPr>
        <w:ind w:firstLineChars="200" w:firstLine="420"/>
        <w:rPr>
          <w:rFonts w:hAnsi="宋体"/>
        </w:rPr>
      </w:pPr>
      <w:r w:rsidRPr="00971CC5">
        <w:rPr>
          <w:rFonts w:hAnsi="宋体" w:hint="eastAsia"/>
        </w:rPr>
        <w:t>由公务用车</w:t>
      </w:r>
      <w:r w:rsidR="00712CDC">
        <w:rPr>
          <w:rFonts w:hAnsi="宋体" w:hint="eastAsia"/>
        </w:rPr>
        <w:t>主管部门统一规划，并牵头组织建设，对公务用车的基础信息、使用信息等</w:t>
      </w:r>
      <w:r w:rsidR="004415AE">
        <w:rPr>
          <w:rFonts w:hAnsi="宋体" w:hint="eastAsia"/>
        </w:rPr>
        <w:t>内容</w:t>
      </w:r>
      <w:r w:rsidR="00712CDC">
        <w:rPr>
          <w:rFonts w:hAnsi="宋体" w:hint="eastAsia"/>
        </w:rPr>
        <w:t>实行在线管理，</w:t>
      </w:r>
      <w:r w:rsidR="004415AE">
        <w:rPr>
          <w:rFonts w:hAnsi="宋体" w:hint="eastAsia"/>
        </w:rPr>
        <w:t>并</w:t>
      </w:r>
      <w:r w:rsidR="006B2B54">
        <w:rPr>
          <w:rFonts w:hAnsi="宋体" w:hint="eastAsia"/>
        </w:rPr>
        <w:t>对公务用车的</w:t>
      </w:r>
      <w:r w:rsidR="004415AE" w:rsidRPr="004415AE">
        <w:rPr>
          <w:rFonts w:hAnsi="宋体" w:hint="eastAsia"/>
        </w:rPr>
        <w:t>行驶轨迹、分布位置</w:t>
      </w:r>
      <w:r w:rsidR="004415AE">
        <w:rPr>
          <w:rFonts w:hAnsi="宋体" w:hint="eastAsia"/>
        </w:rPr>
        <w:t>、运行状态</w:t>
      </w:r>
      <w:r w:rsidR="006B2B54">
        <w:rPr>
          <w:rFonts w:hAnsi="宋体" w:hint="eastAsia"/>
        </w:rPr>
        <w:t>等</w:t>
      </w:r>
      <w:r w:rsidR="0092089E">
        <w:rPr>
          <w:rFonts w:hAnsi="宋体" w:hint="eastAsia"/>
        </w:rPr>
        <w:t>数据</w:t>
      </w:r>
      <w:r w:rsidR="006B2B54">
        <w:rPr>
          <w:rFonts w:hAnsi="宋体" w:hint="eastAsia"/>
        </w:rPr>
        <w:t>进行实时采集，是具有公务用车基础信息管理、</w:t>
      </w:r>
      <w:r w:rsidR="00AC5768">
        <w:rPr>
          <w:rFonts w:hAnsi="宋体" w:hint="eastAsia"/>
        </w:rPr>
        <w:t>调度派遣、网络</w:t>
      </w:r>
      <w:r w:rsidR="006B2B54">
        <w:rPr>
          <w:rFonts w:hAnsi="宋体" w:hint="eastAsia"/>
        </w:rPr>
        <w:t>监管等功能的公务用车综合业务信息化管理</w:t>
      </w:r>
      <w:r w:rsidR="00510D03">
        <w:rPr>
          <w:rFonts w:hint="eastAsia"/>
        </w:rPr>
        <w:t>平台</w:t>
      </w:r>
      <w:r w:rsidR="00C230FA">
        <w:rPr>
          <w:rFonts w:hAnsi="宋体" w:hint="eastAsia"/>
        </w:rPr>
        <w:t>。</w:t>
      </w:r>
    </w:p>
    <w:p w14:paraId="48376768" w14:textId="72F2773D" w:rsidR="0012552F" w:rsidRPr="0012552F" w:rsidRDefault="0012552F" w:rsidP="00353D62">
      <w:pPr>
        <w:pStyle w:val="afff2"/>
        <w:numPr>
          <w:ilvl w:val="0"/>
          <w:numId w:val="0"/>
        </w:numPr>
        <w:ind w:left="363"/>
        <w:rPr>
          <w:rFonts w:hAnsi="宋体"/>
        </w:rPr>
      </w:pPr>
      <w:r w:rsidRPr="0012552F">
        <w:rPr>
          <w:rFonts w:hint="eastAsia"/>
        </w:rPr>
        <w:t>注：</w:t>
      </w:r>
      <w:r w:rsidR="00353D62" w:rsidRPr="00353D62">
        <w:rPr>
          <w:rFonts w:hAnsi="宋体" w:hint="eastAsia"/>
        </w:rPr>
        <w:t>以下简称“平台”。</w:t>
      </w:r>
    </w:p>
    <w:p w14:paraId="1086CD10" w14:textId="77777777" w:rsidR="0057768A" w:rsidRDefault="0057768A" w:rsidP="0057768A">
      <w:pPr>
        <w:pStyle w:val="affffffffe"/>
      </w:pPr>
    </w:p>
    <w:p w14:paraId="1E759A4F" w14:textId="264EA048" w:rsidR="00CC7526" w:rsidRDefault="00CC7526" w:rsidP="0057768A">
      <w:pPr>
        <w:pStyle w:val="affffffffe"/>
        <w:numPr>
          <w:ilvl w:val="0"/>
          <w:numId w:val="0"/>
        </w:numPr>
        <w:ind w:firstLineChars="200" w:firstLine="420"/>
        <w:rPr>
          <w:rFonts w:ascii="黑体" w:eastAsia="黑体" w:hAnsi="黑体"/>
        </w:rPr>
      </w:pPr>
      <w:r w:rsidRPr="0057768A">
        <w:rPr>
          <w:rFonts w:ascii="黑体" w:eastAsia="黑体" w:hAnsi="黑体" w:hint="eastAsia"/>
        </w:rPr>
        <w:t>用车方</w:t>
      </w:r>
      <w:r w:rsidR="00053AEA">
        <w:rPr>
          <w:rFonts w:ascii="黑体" w:eastAsia="黑体" w:hAnsi="黑体" w:hint="eastAsia"/>
        </w:rPr>
        <w:t xml:space="preserve"> </w:t>
      </w:r>
      <w:r w:rsidR="00053AEA">
        <w:rPr>
          <w:rFonts w:ascii="黑体" w:eastAsia="黑体" w:hAnsi="黑体"/>
        </w:rPr>
        <w:t>v</w:t>
      </w:r>
      <w:r w:rsidR="00053AEA" w:rsidRPr="00053AEA">
        <w:rPr>
          <w:rFonts w:ascii="黑体" w:eastAsia="黑体" w:hAnsi="黑体"/>
        </w:rPr>
        <w:t>ehicle user</w:t>
      </w:r>
    </w:p>
    <w:p w14:paraId="20AD84B8" w14:textId="77777777" w:rsidR="00831F3D" w:rsidRPr="00831F3D" w:rsidRDefault="00A2077F" w:rsidP="0057768A">
      <w:pPr>
        <w:pStyle w:val="affffffffe"/>
        <w:numPr>
          <w:ilvl w:val="0"/>
          <w:numId w:val="0"/>
        </w:numPr>
        <w:ind w:firstLineChars="200" w:firstLine="420"/>
        <w:rPr>
          <w:rFonts w:hAnsi="宋体"/>
        </w:rPr>
      </w:pPr>
      <w:r>
        <w:rPr>
          <w:rFonts w:hAnsi="宋体" w:hint="eastAsia"/>
        </w:rPr>
        <w:t>出于保障公务活动、应急抢险等目的无偿或有偿</w:t>
      </w:r>
      <w:r w:rsidR="00831F3D" w:rsidRPr="00831F3D">
        <w:rPr>
          <w:rFonts w:hAnsi="宋体" w:hint="eastAsia"/>
        </w:rPr>
        <w:t>使用</w:t>
      </w:r>
      <w:r w:rsidR="00831F3D">
        <w:rPr>
          <w:rFonts w:hAnsi="宋体" w:hint="eastAsia"/>
        </w:rPr>
        <w:t>公务</w:t>
      </w:r>
      <w:r w:rsidR="00831F3D" w:rsidRPr="00831F3D">
        <w:rPr>
          <w:rFonts w:hAnsi="宋体" w:hint="eastAsia"/>
        </w:rPr>
        <w:t>车辆的</w:t>
      </w:r>
      <w:r>
        <w:rPr>
          <w:rFonts w:hAnsi="宋体" w:hint="eastAsia"/>
        </w:rPr>
        <w:t>部门。</w:t>
      </w:r>
    </w:p>
    <w:p w14:paraId="3BC94D47" w14:textId="77777777" w:rsidR="00CC7526" w:rsidRDefault="00CC7526" w:rsidP="00CC7526">
      <w:pPr>
        <w:pStyle w:val="affffffffe"/>
      </w:pPr>
    </w:p>
    <w:p w14:paraId="34A66CBE" w14:textId="14A8A3FB" w:rsidR="00CC7526" w:rsidRDefault="00CC7526" w:rsidP="00772FF2">
      <w:pPr>
        <w:pStyle w:val="affffffffe"/>
        <w:numPr>
          <w:ilvl w:val="0"/>
          <w:numId w:val="0"/>
        </w:numPr>
        <w:ind w:firstLineChars="200" w:firstLine="420"/>
        <w:rPr>
          <w:rFonts w:ascii="黑体" w:eastAsia="黑体" w:hAnsi="黑体"/>
        </w:rPr>
      </w:pPr>
      <w:r w:rsidRPr="00CC7526">
        <w:rPr>
          <w:rFonts w:ascii="黑体" w:eastAsia="黑体" w:hAnsi="黑体" w:hint="eastAsia"/>
        </w:rPr>
        <w:t>调度方</w:t>
      </w:r>
      <w:r w:rsidR="00053AEA">
        <w:rPr>
          <w:rFonts w:ascii="黑体" w:eastAsia="黑体" w:hAnsi="黑体" w:hint="eastAsia"/>
        </w:rPr>
        <w:t xml:space="preserve"> </w:t>
      </w:r>
      <w:r w:rsidR="00053AEA">
        <w:rPr>
          <w:rFonts w:ascii="黑体" w:eastAsia="黑体" w:hAnsi="黑体"/>
        </w:rPr>
        <w:t>d</w:t>
      </w:r>
      <w:r w:rsidR="00053AEA" w:rsidRPr="00053AEA">
        <w:rPr>
          <w:rFonts w:ascii="黑体" w:eastAsia="黑体" w:hAnsi="黑体"/>
        </w:rPr>
        <w:t>ispatching party</w:t>
      </w:r>
    </w:p>
    <w:p w14:paraId="6FA68798" w14:textId="77777777" w:rsidR="00C230FA" w:rsidRPr="001517B1" w:rsidRDefault="001517B1" w:rsidP="00772FF2">
      <w:pPr>
        <w:pStyle w:val="affffffffe"/>
        <w:numPr>
          <w:ilvl w:val="0"/>
          <w:numId w:val="0"/>
        </w:numPr>
        <w:ind w:firstLineChars="200" w:firstLine="420"/>
        <w:rPr>
          <w:rFonts w:hAnsi="宋体"/>
        </w:rPr>
      </w:pPr>
      <w:r w:rsidRPr="001517B1">
        <w:rPr>
          <w:rFonts w:hAnsi="宋体" w:hint="eastAsia"/>
        </w:rPr>
        <w:t>根据公车运行计划或任务需要，负责</w:t>
      </w:r>
      <w:r>
        <w:rPr>
          <w:rFonts w:hAnsi="宋体" w:hint="eastAsia"/>
        </w:rPr>
        <w:t>派出</w:t>
      </w:r>
      <w:r w:rsidR="0099425B">
        <w:rPr>
          <w:rFonts w:hAnsi="宋体" w:hint="eastAsia"/>
        </w:rPr>
        <w:t>、</w:t>
      </w:r>
      <w:r>
        <w:rPr>
          <w:rFonts w:hAnsi="宋体" w:hint="eastAsia"/>
        </w:rPr>
        <w:t>调遣</w:t>
      </w:r>
      <w:r w:rsidR="0099425B">
        <w:rPr>
          <w:rFonts w:hAnsi="宋体" w:hint="eastAsia"/>
        </w:rPr>
        <w:t>和管理公务用车</w:t>
      </w:r>
      <w:r w:rsidR="00510D03">
        <w:rPr>
          <w:rFonts w:hint="eastAsia"/>
        </w:rPr>
        <w:t>平台</w:t>
      </w:r>
      <w:r>
        <w:rPr>
          <w:rFonts w:hAnsi="宋体" w:hint="eastAsia"/>
        </w:rPr>
        <w:t>的</w:t>
      </w:r>
      <w:r w:rsidR="0099425B">
        <w:rPr>
          <w:rFonts w:hAnsi="宋体" w:hint="eastAsia"/>
        </w:rPr>
        <w:t>部门。</w:t>
      </w:r>
    </w:p>
    <w:p w14:paraId="62ACB280" w14:textId="55A0DEAD" w:rsidR="00CC7526" w:rsidRDefault="00F5514B" w:rsidP="001E0FB2">
      <w:pPr>
        <w:pStyle w:val="affc"/>
        <w:spacing w:beforeLines="50" w:before="156" w:afterLines="50" w:after="156"/>
      </w:pPr>
      <w:bookmarkStart w:id="79" w:name="_Toc132009686"/>
      <w:bookmarkStart w:id="80" w:name="_Toc132018962"/>
      <w:bookmarkStart w:id="81" w:name="_Toc132029458"/>
      <w:bookmarkStart w:id="82" w:name="_Toc132032094"/>
      <w:bookmarkStart w:id="83" w:name="_Toc132094851"/>
      <w:bookmarkStart w:id="84" w:name="_Toc132094890"/>
      <w:bookmarkStart w:id="85" w:name="_Toc132095067"/>
      <w:bookmarkStart w:id="86" w:name="_Toc133221659"/>
      <w:bookmarkStart w:id="87" w:name="_Toc146034844"/>
      <w:bookmarkStart w:id="88" w:name="_Toc146107174"/>
      <w:bookmarkStart w:id="89" w:name="_Toc146121365"/>
      <w:r>
        <w:rPr>
          <w:rFonts w:hint="eastAsia"/>
        </w:rPr>
        <w:t>管理</w:t>
      </w:r>
      <w:r w:rsidR="0057768A">
        <w:rPr>
          <w:rFonts w:hint="eastAsia"/>
        </w:rPr>
        <w:t>要求</w:t>
      </w:r>
      <w:bookmarkEnd w:id="79"/>
      <w:bookmarkEnd w:id="80"/>
      <w:bookmarkEnd w:id="81"/>
      <w:bookmarkEnd w:id="82"/>
      <w:bookmarkEnd w:id="83"/>
      <w:bookmarkEnd w:id="84"/>
      <w:bookmarkEnd w:id="85"/>
      <w:bookmarkEnd w:id="86"/>
      <w:bookmarkEnd w:id="87"/>
      <w:bookmarkEnd w:id="88"/>
      <w:bookmarkEnd w:id="89"/>
    </w:p>
    <w:p w14:paraId="1648C214" w14:textId="77777777" w:rsidR="00061EC1" w:rsidRDefault="00061EC1" w:rsidP="001E0FB2">
      <w:pPr>
        <w:pStyle w:val="affffffffe"/>
        <w:spacing w:beforeLines="50" w:before="156" w:afterLines="50" w:after="156"/>
      </w:pPr>
      <w:r>
        <w:rPr>
          <w:rFonts w:hint="eastAsia"/>
        </w:rPr>
        <w:t>各级公务用车主管部门应加强对</w:t>
      </w:r>
      <w:r w:rsidR="00AC5768">
        <w:rPr>
          <w:rFonts w:hint="eastAsia"/>
        </w:rPr>
        <w:t>用车方</w:t>
      </w:r>
      <w:r w:rsidR="00AC5768" w:rsidRPr="00AC5768">
        <w:rPr>
          <w:rFonts w:hint="eastAsia"/>
        </w:rPr>
        <w:t>使用</w:t>
      </w:r>
      <w:r w:rsidR="00AB49C5">
        <w:rPr>
          <w:rFonts w:hint="eastAsia"/>
        </w:rPr>
        <w:t>平台</w:t>
      </w:r>
      <w:r>
        <w:rPr>
          <w:rFonts w:hint="eastAsia"/>
        </w:rPr>
        <w:t>的业务培训，用车方应熟练掌握</w:t>
      </w:r>
      <w:r w:rsidR="00672334">
        <w:rPr>
          <w:rFonts w:hint="eastAsia"/>
        </w:rPr>
        <w:t>平台</w:t>
      </w:r>
      <w:r>
        <w:rPr>
          <w:rFonts w:hint="eastAsia"/>
        </w:rPr>
        <w:t>的管理要求和操作方法。</w:t>
      </w:r>
    </w:p>
    <w:p w14:paraId="1FBFA29A" w14:textId="15194737" w:rsidR="00E90B56" w:rsidRPr="005432FC" w:rsidRDefault="00E90B56" w:rsidP="001E0FB2">
      <w:pPr>
        <w:pStyle w:val="affffffffe"/>
      </w:pPr>
      <w:r>
        <w:rPr>
          <w:rFonts w:hint="eastAsia"/>
        </w:rPr>
        <w:lastRenderedPageBreak/>
        <w:t>司勤人员应在严格遵守安全规定和纪律要求的前提下，以服务对象满意为第一要务，认真践行各项基本规范，提供安全、热情</w:t>
      </w:r>
      <w:r w:rsidRPr="005432FC">
        <w:rPr>
          <w:rFonts w:hint="eastAsia"/>
        </w:rPr>
        <w:t>和周到的服务</w:t>
      </w:r>
      <w:r w:rsidR="00580CC5" w:rsidRPr="005432FC">
        <w:rPr>
          <w:rFonts w:hint="eastAsia"/>
        </w:rPr>
        <w:t>，高效保障公务出行</w:t>
      </w:r>
      <w:r w:rsidR="001C5A3A" w:rsidRPr="005432FC">
        <w:rPr>
          <w:rFonts w:hint="eastAsia"/>
        </w:rPr>
        <w:t>。</w:t>
      </w:r>
    </w:p>
    <w:p w14:paraId="15CDBD13" w14:textId="196664F4" w:rsidR="0003492E" w:rsidRPr="005432FC" w:rsidRDefault="00672334" w:rsidP="001E0FB2">
      <w:pPr>
        <w:pStyle w:val="affffffffe"/>
      </w:pPr>
      <w:r w:rsidRPr="005432FC">
        <w:rPr>
          <w:rFonts w:hint="eastAsia"/>
        </w:rPr>
        <w:t>平台</w:t>
      </w:r>
      <w:r w:rsidR="006D1F9E" w:rsidRPr="005432FC">
        <w:rPr>
          <w:rFonts w:hAnsi="宋体" w:hint="eastAsia"/>
        </w:rPr>
        <w:t>应</w:t>
      </w:r>
      <w:r w:rsidR="0003492E" w:rsidRPr="005432FC">
        <w:rPr>
          <w:rFonts w:hint="eastAsia"/>
        </w:rPr>
        <w:t>符合GB/T 20269、GB/T 20270、GB/T 20271、GB/T 20272的安全技术要求。</w:t>
      </w:r>
    </w:p>
    <w:p w14:paraId="7503A4BE" w14:textId="77777777" w:rsidR="00CC7526" w:rsidRPr="005432FC" w:rsidRDefault="00CC7526" w:rsidP="001E0FB2">
      <w:pPr>
        <w:pStyle w:val="affc"/>
        <w:spacing w:beforeLines="50" w:before="156" w:afterLines="50" w:after="156"/>
      </w:pPr>
      <w:bookmarkStart w:id="90" w:name="_Toc132009688"/>
      <w:bookmarkStart w:id="91" w:name="_Toc132018964"/>
      <w:bookmarkStart w:id="92" w:name="_Toc132029460"/>
      <w:bookmarkStart w:id="93" w:name="_Toc132032096"/>
      <w:bookmarkStart w:id="94" w:name="_Toc132094853"/>
      <w:bookmarkStart w:id="95" w:name="_Toc132094892"/>
      <w:bookmarkStart w:id="96" w:name="_Toc132095069"/>
      <w:bookmarkStart w:id="97" w:name="_Toc133221661"/>
      <w:bookmarkStart w:id="98" w:name="_Toc146034845"/>
      <w:bookmarkStart w:id="99" w:name="_Toc146107175"/>
      <w:bookmarkStart w:id="100" w:name="_Toc146121366"/>
      <w:r w:rsidRPr="005432FC">
        <w:rPr>
          <w:rFonts w:hint="eastAsia"/>
        </w:rPr>
        <w:t>车辆调度</w:t>
      </w:r>
      <w:bookmarkEnd w:id="90"/>
      <w:bookmarkEnd w:id="91"/>
      <w:bookmarkEnd w:id="92"/>
      <w:bookmarkEnd w:id="93"/>
      <w:bookmarkEnd w:id="94"/>
      <w:bookmarkEnd w:id="95"/>
      <w:bookmarkEnd w:id="96"/>
      <w:bookmarkEnd w:id="97"/>
      <w:bookmarkEnd w:id="98"/>
      <w:bookmarkEnd w:id="99"/>
      <w:bookmarkEnd w:id="100"/>
    </w:p>
    <w:p w14:paraId="2457AB74" w14:textId="77777777" w:rsidR="00772FF2" w:rsidRDefault="005432FC" w:rsidP="00772FF2">
      <w:pPr>
        <w:pStyle w:val="affd"/>
        <w:spacing w:before="156" w:after="156"/>
      </w:pPr>
      <w:r w:rsidRPr="005432FC">
        <w:rPr>
          <w:rFonts w:hint="eastAsia"/>
        </w:rPr>
        <w:t>基本要求</w:t>
      </w:r>
    </w:p>
    <w:p w14:paraId="16E4B6E2" w14:textId="77777777" w:rsidR="00772FF2" w:rsidRDefault="005432FC" w:rsidP="00772FF2">
      <w:pPr>
        <w:pStyle w:val="afffffffff1"/>
        <w:numPr>
          <w:ilvl w:val="2"/>
          <w:numId w:val="41"/>
        </w:numPr>
      </w:pPr>
      <w:r w:rsidRPr="005432FC">
        <w:rPr>
          <w:rFonts w:hint="eastAsia"/>
        </w:rPr>
        <w:t>平台应在规定范围内提供车辆调度服务，</w:t>
      </w:r>
      <w:r w:rsidR="00C10DCC" w:rsidRPr="005432FC">
        <w:rPr>
          <w:rFonts w:hint="eastAsia"/>
        </w:rPr>
        <w:t>应按照轻重缓急的原则，兼顾单位平衡，一般按照申</w:t>
      </w:r>
    </w:p>
    <w:p w14:paraId="62402805" w14:textId="77777777" w:rsidR="00B85603" w:rsidRDefault="00C10DCC" w:rsidP="00B85603">
      <w:pPr>
        <w:pStyle w:val="afffffffff1"/>
        <w:numPr>
          <w:ilvl w:val="0"/>
          <w:numId w:val="0"/>
        </w:numPr>
      </w:pPr>
      <w:r w:rsidRPr="005432FC">
        <w:rPr>
          <w:rFonts w:hint="eastAsia"/>
        </w:rPr>
        <w:t>请顺序派遣车辆，重点保障突发</w:t>
      </w:r>
      <w:r w:rsidR="001E0FB2">
        <w:rPr>
          <w:rFonts w:hint="eastAsia"/>
        </w:rPr>
        <w:t>应急事件、重大公务活动等，优先保障公共交通不便利地区的公务出行</w:t>
      </w:r>
    </w:p>
    <w:p w14:paraId="3A285E48" w14:textId="77777777" w:rsidR="00B85603" w:rsidRDefault="008561AC" w:rsidP="00B85603">
      <w:pPr>
        <w:pStyle w:val="afffffffff1"/>
        <w:numPr>
          <w:ilvl w:val="2"/>
          <w:numId w:val="41"/>
        </w:numPr>
      </w:pPr>
      <w:r>
        <w:rPr>
          <w:rFonts w:hint="eastAsia"/>
        </w:rPr>
        <w:t>平台调度</w:t>
      </w:r>
      <w:r w:rsidR="00C10DCC" w:rsidRPr="005432FC">
        <w:rPr>
          <w:rFonts w:hint="eastAsia"/>
        </w:rPr>
        <w:t>不</w:t>
      </w:r>
      <w:r>
        <w:rPr>
          <w:rFonts w:hint="eastAsia"/>
        </w:rPr>
        <w:t>宜</w:t>
      </w:r>
      <w:r w:rsidR="00C10DCC" w:rsidRPr="005432FC">
        <w:rPr>
          <w:rFonts w:hint="eastAsia"/>
        </w:rPr>
        <w:t>提供越野车辆，</w:t>
      </w:r>
      <w:r>
        <w:rPr>
          <w:rFonts w:hint="eastAsia"/>
        </w:rPr>
        <w:t>并</w:t>
      </w:r>
      <w:r w:rsidR="00C10DCC" w:rsidRPr="005432FC">
        <w:rPr>
          <w:rFonts w:hint="eastAsia"/>
        </w:rPr>
        <w:t>鼓励</w:t>
      </w:r>
      <w:r w:rsidR="00C10DCC">
        <w:rPr>
          <w:rFonts w:hint="eastAsia"/>
        </w:rPr>
        <w:t>公职人员</w:t>
      </w:r>
      <w:r>
        <w:rPr>
          <w:rFonts w:hint="eastAsia"/>
        </w:rPr>
        <w:t>就近</w:t>
      </w:r>
      <w:r w:rsidRPr="008561AC">
        <w:rPr>
          <w:rFonts w:hint="eastAsia"/>
        </w:rPr>
        <w:t>出行</w:t>
      </w:r>
      <w:r w:rsidR="00C10DCC" w:rsidRPr="005432FC">
        <w:rPr>
          <w:rFonts w:hint="eastAsia"/>
        </w:rPr>
        <w:t>选择公共交通。</w:t>
      </w:r>
    </w:p>
    <w:p w14:paraId="7498755D" w14:textId="77777777" w:rsidR="00B85603" w:rsidRDefault="005432FC" w:rsidP="00B85603">
      <w:pPr>
        <w:pStyle w:val="afffffffff1"/>
        <w:numPr>
          <w:ilvl w:val="2"/>
          <w:numId w:val="41"/>
        </w:numPr>
      </w:pPr>
      <w:r w:rsidRPr="005432FC">
        <w:rPr>
          <w:rFonts w:hint="eastAsia"/>
        </w:rPr>
        <w:t>应整合各方需求，利用大数据手段掌握用车单位的车辆使用规律，科学集约调度车辆资源，最</w:t>
      </w:r>
    </w:p>
    <w:p w14:paraId="53CDE3E9" w14:textId="6B45ECC0" w:rsidR="005432FC" w:rsidRPr="005432FC" w:rsidRDefault="005432FC" w:rsidP="00B85603">
      <w:pPr>
        <w:pStyle w:val="afffffffff1"/>
        <w:numPr>
          <w:ilvl w:val="0"/>
          <w:numId w:val="0"/>
        </w:numPr>
      </w:pPr>
      <w:r w:rsidRPr="005432FC">
        <w:rPr>
          <w:rFonts w:hint="eastAsia"/>
        </w:rPr>
        <w:t>大化提高公务车辆</w:t>
      </w:r>
      <w:r w:rsidR="00B139D9">
        <w:rPr>
          <w:rFonts w:hint="eastAsia"/>
        </w:rPr>
        <w:t>的</w:t>
      </w:r>
      <w:r w:rsidRPr="005432FC">
        <w:rPr>
          <w:rFonts w:hint="eastAsia"/>
        </w:rPr>
        <w:t>使用效率。</w:t>
      </w:r>
    </w:p>
    <w:p w14:paraId="7FA514A8" w14:textId="77777777" w:rsidR="00772FF2" w:rsidRPr="00B85603" w:rsidRDefault="005432FC" w:rsidP="00B85603">
      <w:pPr>
        <w:pStyle w:val="affffffffe"/>
        <w:spacing w:beforeLines="50" w:before="156" w:afterLines="50" w:after="156"/>
        <w:rPr>
          <w:rFonts w:ascii="黑体" w:eastAsia="黑体" w:hAnsi="黑体"/>
        </w:rPr>
      </w:pPr>
      <w:r w:rsidRPr="00B85603">
        <w:rPr>
          <w:rFonts w:ascii="黑体" w:eastAsia="黑体" w:hAnsi="黑体" w:hint="eastAsia"/>
        </w:rPr>
        <w:t>用车申请</w:t>
      </w:r>
    </w:p>
    <w:p w14:paraId="091A751E" w14:textId="1D39E3D1" w:rsidR="00BF16F2" w:rsidRPr="00772FF2" w:rsidRDefault="00BF16F2" w:rsidP="00B85603">
      <w:pPr>
        <w:pStyle w:val="afffffffff1"/>
        <w:numPr>
          <w:ilvl w:val="2"/>
          <w:numId w:val="42"/>
        </w:numPr>
        <w:rPr>
          <w:rFonts w:ascii="黑体" w:eastAsia="黑体" w:hAnsi="黑体"/>
        </w:rPr>
      </w:pPr>
      <w:r w:rsidRPr="005432FC">
        <w:rPr>
          <w:rFonts w:hint="eastAsia"/>
        </w:rPr>
        <w:t>纳入公务用车管理平台的车辆，应按照规定的调度流</w:t>
      </w:r>
      <w:r>
        <w:rPr>
          <w:rFonts w:hint="eastAsia"/>
        </w:rPr>
        <w:t>程实行线上申请。</w:t>
      </w:r>
    </w:p>
    <w:p w14:paraId="0A143F31" w14:textId="21D265AE" w:rsidR="005432FC" w:rsidRPr="005432FC" w:rsidRDefault="005432FC" w:rsidP="00B85603">
      <w:pPr>
        <w:pStyle w:val="afffffffff1"/>
        <w:numPr>
          <w:ilvl w:val="2"/>
          <w:numId w:val="42"/>
        </w:numPr>
      </w:pPr>
      <w:r w:rsidRPr="005432FC">
        <w:rPr>
          <w:rFonts w:hint="eastAsia"/>
        </w:rPr>
        <w:t>用车申请人应通过平台填写用车申请表，表样见附录A，经本单位负责人确认后提交用车申请。</w:t>
      </w:r>
    </w:p>
    <w:p w14:paraId="45C8EAD4" w14:textId="2C3718F4" w:rsidR="005432FC" w:rsidRPr="005432FC" w:rsidRDefault="006A6E84" w:rsidP="00B85603">
      <w:pPr>
        <w:pStyle w:val="afffffffff1"/>
        <w:numPr>
          <w:ilvl w:val="2"/>
          <w:numId w:val="42"/>
        </w:numPr>
      </w:pPr>
      <w:r>
        <w:rPr>
          <w:rFonts w:hint="eastAsia"/>
        </w:rPr>
        <w:t>如遇紧急突发事件等特殊情况，可先线下申请车辆，并在</w:t>
      </w:r>
      <w:r w:rsidR="005432FC" w:rsidRPr="005432FC">
        <w:rPr>
          <w:rFonts w:hint="eastAsia"/>
        </w:rPr>
        <w:t>24h内在线上进行流程补单。</w:t>
      </w:r>
    </w:p>
    <w:p w14:paraId="55679051" w14:textId="7DFE7A9D" w:rsidR="005432FC" w:rsidRPr="005432FC" w:rsidRDefault="005432FC" w:rsidP="00B85603">
      <w:pPr>
        <w:pStyle w:val="affd"/>
        <w:numPr>
          <w:ilvl w:val="1"/>
          <w:numId w:val="42"/>
        </w:numPr>
        <w:spacing w:before="156" w:after="156"/>
      </w:pPr>
      <w:r w:rsidRPr="005432FC">
        <w:rPr>
          <w:rFonts w:hint="eastAsia"/>
        </w:rPr>
        <w:t>调度审核</w:t>
      </w:r>
    </w:p>
    <w:p w14:paraId="01184E3E" w14:textId="36F07DBD" w:rsidR="005432FC" w:rsidRPr="005432FC" w:rsidRDefault="00B85603" w:rsidP="00B85603">
      <w:pPr>
        <w:pStyle w:val="afffffffff1"/>
        <w:numPr>
          <w:ilvl w:val="0"/>
          <w:numId w:val="0"/>
        </w:numPr>
      </w:pPr>
      <w:r w:rsidRPr="00B019F7">
        <w:rPr>
          <w:rFonts w:ascii="黑体" w:eastAsia="黑体" w:hAnsi="黑体" w:hint="eastAsia"/>
        </w:rPr>
        <w:t>5</w:t>
      </w:r>
      <w:r w:rsidRPr="00B019F7">
        <w:rPr>
          <w:rFonts w:ascii="黑体" w:eastAsia="黑体" w:hAnsi="黑体"/>
        </w:rPr>
        <w:t>.3.1</w:t>
      </w:r>
      <w:r w:rsidR="005432FC" w:rsidRPr="005432FC">
        <w:rPr>
          <w:rFonts w:hint="eastAsia"/>
        </w:rPr>
        <w:t>车辆调度员按照公务用车使用规定及时进行用车审核，不符合公务用车规定，应及时退回申请，并反馈具体原因。</w:t>
      </w:r>
    </w:p>
    <w:p w14:paraId="39E77CD3" w14:textId="083EFD82" w:rsidR="005432FC" w:rsidRPr="005432FC" w:rsidRDefault="005432FC" w:rsidP="00B85603">
      <w:pPr>
        <w:pStyle w:val="afffffffff1"/>
        <w:numPr>
          <w:ilvl w:val="2"/>
          <w:numId w:val="43"/>
        </w:numPr>
      </w:pPr>
      <w:r w:rsidRPr="005432FC">
        <w:rPr>
          <w:rFonts w:hint="eastAsia"/>
        </w:rPr>
        <w:t>对符合用车要求的单位应及时</w:t>
      </w:r>
      <w:r w:rsidR="008B711F" w:rsidRPr="008B711F">
        <w:rPr>
          <w:rFonts w:hint="eastAsia"/>
        </w:rPr>
        <w:t>录入公务用车管理平台</w:t>
      </w:r>
      <w:r w:rsidRPr="005432FC">
        <w:rPr>
          <w:rFonts w:hint="eastAsia"/>
        </w:rPr>
        <w:t>，并</w:t>
      </w:r>
      <w:r w:rsidR="002826D4">
        <w:rPr>
          <w:rFonts w:hint="eastAsia"/>
        </w:rPr>
        <w:t>协调</w:t>
      </w:r>
      <w:r w:rsidR="008B711F" w:rsidRPr="008B711F">
        <w:rPr>
          <w:rFonts w:hint="eastAsia"/>
        </w:rPr>
        <w:t>安排车辆和司勤人员</w:t>
      </w:r>
      <w:r w:rsidRPr="005432FC">
        <w:rPr>
          <w:rFonts w:hint="eastAsia"/>
        </w:rPr>
        <w:t>。</w:t>
      </w:r>
    </w:p>
    <w:p w14:paraId="27D401D7" w14:textId="2170A029" w:rsidR="00100647" w:rsidRPr="005432FC" w:rsidRDefault="00100647" w:rsidP="00B019F7">
      <w:pPr>
        <w:pStyle w:val="affd"/>
        <w:numPr>
          <w:ilvl w:val="1"/>
          <w:numId w:val="43"/>
        </w:numPr>
        <w:spacing w:before="156" w:after="156"/>
      </w:pPr>
      <w:r w:rsidRPr="005432FC">
        <w:rPr>
          <w:rFonts w:hint="eastAsia"/>
        </w:rPr>
        <w:t>调度派单</w:t>
      </w:r>
    </w:p>
    <w:p w14:paraId="0B574F7A" w14:textId="1887A00D" w:rsidR="00100647" w:rsidRPr="005432FC" w:rsidRDefault="00100647" w:rsidP="00656F83">
      <w:pPr>
        <w:pStyle w:val="affffffffe"/>
        <w:numPr>
          <w:ilvl w:val="0"/>
          <w:numId w:val="0"/>
        </w:numPr>
        <w:spacing w:beforeLines="50" w:before="156" w:afterLines="50" w:after="156"/>
      </w:pPr>
      <w:r w:rsidRPr="005432FC">
        <w:rPr>
          <w:rFonts w:hint="eastAsia"/>
        </w:rPr>
        <w:t xml:space="preserve"> </w:t>
      </w:r>
      <w:r w:rsidRPr="005432FC">
        <w:t xml:space="preserve">   </w:t>
      </w:r>
      <w:r w:rsidRPr="005432FC">
        <w:rPr>
          <w:rFonts w:hint="eastAsia"/>
        </w:rPr>
        <w:t>对审核通过的用车申请，</w:t>
      </w:r>
      <w:r w:rsidR="00AB49C5" w:rsidRPr="005432FC">
        <w:rPr>
          <w:rFonts w:hAnsi="宋体" w:hint="eastAsia"/>
        </w:rPr>
        <w:t>平台</w:t>
      </w:r>
      <w:r w:rsidRPr="005432FC">
        <w:rPr>
          <w:rFonts w:hint="eastAsia"/>
        </w:rPr>
        <w:t>调度员</w:t>
      </w:r>
      <w:r w:rsidR="007A44B3">
        <w:rPr>
          <w:rFonts w:hint="eastAsia"/>
        </w:rPr>
        <w:t>通过</w:t>
      </w:r>
      <w:r w:rsidR="00AB49C5" w:rsidRPr="005432FC">
        <w:rPr>
          <w:rFonts w:hAnsi="宋体" w:hint="eastAsia"/>
        </w:rPr>
        <w:t>平台</w:t>
      </w:r>
      <w:r w:rsidR="007142BD" w:rsidRPr="005432FC">
        <w:rPr>
          <w:rFonts w:hint="eastAsia"/>
        </w:rPr>
        <w:t>向驾驶员进行任务派送，</w:t>
      </w:r>
      <w:r w:rsidR="007A44B3">
        <w:rPr>
          <w:rFonts w:hint="eastAsia"/>
        </w:rPr>
        <w:t>并将</w:t>
      </w:r>
      <w:r w:rsidR="0042262E" w:rsidRPr="005432FC">
        <w:rPr>
          <w:rFonts w:hint="eastAsia"/>
        </w:rPr>
        <w:t>用车人员及驾驶员等信息以短信的形式发送</w:t>
      </w:r>
      <w:r w:rsidR="002826D4">
        <w:rPr>
          <w:rFonts w:hint="eastAsia"/>
        </w:rPr>
        <w:t>到用车方</w:t>
      </w:r>
      <w:r w:rsidRPr="005432FC">
        <w:rPr>
          <w:rFonts w:hint="eastAsia"/>
        </w:rPr>
        <w:t>。</w:t>
      </w:r>
    </w:p>
    <w:p w14:paraId="2F90C1E7" w14:textId="44F8CB8E" w:rsidR="00100647" w:rsidRPr="005432FC" w:rsidRDefault="00656F83" w:rsidP="00B019F7">
      <w:pPr>
        <w:pStyle w:val="affffffffe"/>
        <w:numPr>
          <w:ilvl w:val="1"/>
          <w:numId w:val="43"/>
        </w:numPr>
        <w:spacing w:beforeLines="50" w:before="156" w:afterLines="50" w:after="156"/>
        <w:rPr>
          <w:rFonts w:ascii="黑体" w:eastAsia="黑体" w:hAnsi="黑体"/>
        </w:rPr>
      </w:pPr>
      <w:r w:rsidRPr="005432FC">
        <w:rPr>
          <w:rFonts w:ascii="黑体" w:eastAsia="黑体" w:hAnsi="黑体" w:hint="eastAsia"/>
        </w:rPr>
        <w:t>出车准备</w:t>
      </w:r>
    </w:p>
    <w:p w14:paraId="5F6B98CD" w14:textId="77777777" w:rsidR="00656F83" w:rsidRPr="005432FC" w:rsidRDefault="00656F83" w:rsidP="00656F83">
      <w:pPr>
        <w:pStyle w:val="affffffffe"/>
        <w:numPr>
          <w:ilvl w:val="0"/>
          <w:numId w:val="0"/>
        </w:numPr>
        <w:spacing w:beforeLines="50" w:before="156" w:afterLines="50" w:after="156"/>
      </w:pPr>
      <w:r w:rsidRPr="005432FC">
        <w:rPr>
          <w:rFonts w:hint="eastAsia"/>
        </w:rPr>
        <w:t xml:space="preserve"> </w:t>
      </w:r>
      <w:r w:rsidRPr="005432FC">
        <w:t xml:space="preserve">   </w:t>
      </w:r>
      <w:r w:rsidR="0042262E" w:rsidRPr="005432FC">
        <w:rPr>
          <w:rFonts w:hint="eastAsia"/>
        </w:rPr>
        <w:t>司勤人员在收到出车任务后，应通过手机终端</w:t>
      </w:r>
      <w:r w:rsidRPr="005432FC">
        <w:rPr>
          <w:rFonts w:hint="eastAsia"/>
        </w:rPr>
        <w:t>进行确认，按照计划出车时间提前1</w:t>
      </w:r>
      <w:r w:rsidR="000B2B8D" w:rsidRPr="005432FC">
        <w:t>0min</w:t>
      </w:r>
      <w:r w:rsidRPr="005432FC">
        <w:rPr>
          <w:rFonts w:hint="eastAsia"/>
        </w:rPr>
        <w:t>到达指定地点等候，超出计划用车时间5</w:t>
      </w:r>
      <w:r w:rsidR="000B2B8D" w:rsidRPr="005432FC">
        <w:t>min</w:t>
      </w:r>
      <w:r w:rsidR="008746DC" w:rsidRPr="005432FC">
        <w:rPr>
          <w:rFonts w:hint="eastAsia"/>
        </w:rPr>
        <w:t>，应主动联系用车方</w:t>
      </w:r>
      <w:r w:rsidR="006177FC" w:rsidRPr="005432FC">
        <w:rPr>
          <w:rFonts w:hint="eastAsia"/>
        </w:rPr>
        <w:t>。</w:t>
      </w:r>
    </w:p>
    <w:p w14:paraId="3DD1E12A" w14:textId="306108C3" w:rsidR="006177FC" w:rsidRPr="005432FC" w:rsidRDefault="006177FC" w:rsidP="00B019F7">
      <w:pPr>
        <w:pStyle w:val="affffffffe"/>
        <w:numPr>
          <w:ilvl w:val="1"/>
          <w:numId w:val="43"/>
        </w:numPr>
        <w:rPr>
          <w:rFonts w:ascii="黑体" w:eastAsia="黑体" w:hAnsi="黑体"/>
        </w:rPr>
      </w:pPr>
      <w:r w:rsidRPr="005432FC">
        <w:rPr>
          <w:rFonts w:ascii="黑体" w:eastAsia="黑体" w:hAnsi="黑体" w:hint="eastAsia"/>
        </w:rPr>
        <w:t>用车服务</w:t>
      </w:r>
    </w:p>
    <w:p w14:paraId="37B7E94A" w14:textId="16F5299D" w:rsidR="006177FC" w:rsidRPr="005432FC" w:rsidRDefault="006177FC" w:rsidP="00D36344">
      <w:pPr>
        <w:pStyle w:val="affffffffe"/>
        <w:numPr>
          <w:ilvl w:val="0"/>
          <w:numId w:val="0"/>
        </w:numPr>
        <w:spacing w:beforeLines="50" w:before="156" w:afterLines="50" w:after="156"/>
      </w:pPr>
      <w:r w:rsidRPr="005432FC">
        <w:rPr>
          <w:rFonts w:hint="eastAsia"/>
        </w:rPr>
        <w:t xml:space="preserve"> </w:t>
      </w:r>
      <w:r w:rsidRPr="005432FC">
        <w:t xml:space="preserve">   </w:t>
      </w:r>
      <w:r w:rsidRPr="005432FC">
        <w:rPr>
          <w:rFonts w:hint="eastAsia"/>
        </w:rPr>
        <w:t>车辆</w:t>
      </w:r>
      <w:r w:rsidR="008746DC" w:rsidRPr="005432FC">
        <w:rPr>
          <w:rFonts w:hint="eastAsia"/>
        </w:rPr>
        <w:t>在</w:t>
      </w:r>
      <w:r w:rsidR="0062157E">
        <w:rPr>
          <w:rFonts w:hint="eastAsia"/>
        </w:rPr>
        <w:t>使用过程中，</w:t>
      </w:r>
      <w:r w:rsidR="005432FC" w:rsidRPr="005432FC">
        <w:rPr>
          <w:rFonts w:hint="eastAsia"/>
        </w:rPr>
        <w:t>司勤人员应严格遵守安全规定和纪律，规范行车，提供热情周到的服务，</w:t>
      </w:r>
      <w:r w:rsidR="008746DC" w:rsidRPr="005432FC">
        <w:rPr>
          <w:rFonts w:hint="eastAsia"/>
        </w:rPr>
        <w:t>并</w:t>
      </w:r>
      <w:r w:rsidRPr="005432FC">
        <w:rPr>
          <w:rFonts w:hint="eastAsia"/>
        </w:rPr>
        <w:t>严守保密规定。</w:t>
      </w:r>
      <w:r w:rsidR="00846768">
        <w:rPr>
          <w:rFonts w:hint="eastAsia"/>
        </w:rPr>
        <w:t>具体可参照</w:t>
      </w:r>
      <w:r w:rsidR="00BC4214" w:rsidRPr="00BC4214">
        <w:t>DB 42/T 1660</w:t>
      </w:r>
      <w:r w:rsidR="00846768">
        <w:rPr>
          <w:rFonts w:hint="eastAsia"/>
        </w:rPr>
        <w:t>执行。</w:t>
      </w:r>
    </w:p>
    <w:p w14:paraId="257D9E57" w14:textId="4F2ED258" w:rsidR="006177FC" w:rsidRPr="005432FC" w:rsidRDefault="00D36344" w:rsidP="00B019F7">
      <w:pPr>
        <w:pStyle w:val="affffffffe"/>
        <w:numPr>
          <w:ilvl w:val="1"/>
          <w:numId w:val="43"/>
        </w:numPr>
        <w:spacing w:beforeLines="50" w:before="156" w:afterLines="50" w:after="156"/>
        <w:rPr>
          <w:rFonts w:ascii="黑体" w:eastAsia="黑体" w:hAnsi="黑体"/>
        </w:rPr>
      </w:pPr>
      <w:r w:rsidRPr="005432FC">
        <w:rPr>
          <w:rFonts w:ascii="黑体" w:eastAsia="黑体" w:hAnsi="黑体" w:hint="eastAsia"/>
        </w:rPr>
        <w:t>车辆归队</w:t>
      </w:r>
    </w:p>
    <w:p w14:paraId="5F303D01" w14:textId="280D1403" w:rsidR="00DA54BB" w:rsidRPr="005432FC" w:rsidRDefault="00D36344" w:rsidP="00B019F7">
      <w:pPr>
        <w:pStyle w:val="afffffffff1"/>
        <w:numPr>
          <w:ilvl w:val="2"/>
          <w:numId w:val="43"/>
        </w:numPr>
      </w:pPr>
      <w:r w:rsidRPr="005432FC">
        <w:rPr>
          <w:rFonts w:hint="eastAsia"/>
        </w:rPr>
        <w:t>出车任务完成后，</w:t>
      </w:r>
      <w:r w:rsidR="0062157E">
        <w:rPr>
          <w:rFonts w:hint="eastAsia"/>
        </w:rPr>
        <w:t>用</w:t>
      </w:r>
      <w:r w:rsidR="005432FC" w:rsidRPr="005432FC">
        <w:rPr>
          <w:rFonts w:hint="eastAsia"/>
        </w:rPr>
        <w:t>车方应在平台终端及时反馈用车服务评价内容。</w:t>
      </w:r>
    </w:p>
    <w:p w14:paraId="58A1418E" w14:textId="4F70C66C" w:rsidR="007F1EBA" w:rsidRPr="005432FC" w:rsidRDefault="00DA54BB" w:rsidP="00267ECF">
      <w:pPr>
        <w:pStyle w:val="afffffffff1"/>
        <w:numPr>
          <w:ilvl w:val="2"/>
          <w:numId w:val="43"/>
        </w:numPr>
      </w:pPr>
      <w:r w:rsidRPr="005432FC">
        <w:rPr>
          <w:rFonts w:hint="eastAsia"/>
        </w:rPr>
        <w:t>出车任务完成后，司勤人员应</w:t>
      </w:r>
      <w:r w:rsidR="00D36344" w:rsidRPr="005432FC">
        <w:rPr>
          <w:rFonts w:hint="eastAsia"/>
        </w:rPr>
        <w:t>将车辆停放在指定位置，及时报送任务完成情况。</w:t>
      </w:r>
      <w:bookmarkStart w:id="101" w:name="_Toc132018967"/>
      <w:bookmarkStart w:id="102" w:name="_Toc132029462"/>
      <w:bookmarkStart w:id="103" w:name="_Toc132032098"/>
    </w:p>
    <w:p w14:paraId="4488B6A0" w14:textId="77777777" w:rsidR="005432FC" w:rsidRPr="005432FC" w:rsidRDefault="005432FC" w:rsidP="00267ECF">
      <w:pPr>
        <w:pStyle w:val="affc"/>
        <w:spacing w:before="312" w:after="312"/>
      </w:pPr>
      <w:bookmarkStart w:id="104" w:name="_Toc146034846"/>
      <w:bookmarkStart w:id="105" w:name="_Toc146107176"/>
      <w:bookmarkStart w:id="106" w:name="_Toc146121367"/>
      <w:r w:rsidRPr="005432FC">
        <w:rPr>
          <w:rFonts w:hint="eastAsia"/>
        </w:rPr>
        <w:t>运行监控</w:t>
      </w:r>
      <w:bookmarkEnd w:id="104"/>
      <w:bookmarkEnd w:id="105"/>
      <w:bookmarkEnd w:id="106"/>
    </w:p>
    <w:p w14:paraId="4BD30419" w14:textId="333D45CC" w:rsidR="005432FC" w:rsidRPr="005432FC" w:rsidRDefault="005432FC" w:rsidP="00267ECF">
      <w:pPr>
        <w:pStyle w:val="affffffffe"/>
      </w:pPr>
      <w:r w:rsidRPr="005432FC">
        <w:rPr>
          <w:rFonts w:hint="eastAsia"/>
        </w:rPr>
        <w:lastRenderedPageBreak/>
        <w:t>公务用车应安装车载卫星定位终端（除涉及国家安全、侦查办案等有保密要求的特殊用车外），</w:t>
      </w:r>
      <w:r w:rsidR="00A83112">
        <w:rPr>
          <w:rFonts w:hint="eastAsia"/>
        </w:rPr>
        <w:t>保持</w:t>
      </w:r>
      <w:r w:rsidRPr="005432FC">
        <w:rPr>
          <w:rFonts w:hint="eastAsia"/>
        </w:rPr>
        <w:t>信号联通顺畅，实时采集车辆位置信息。</w:t>
      </w:r>
    </w:p>
    <w:p w14:paraId="7951031A" w14:textId="44BB62E6" w:rsidR="005432FC" w:rsidRPr="005432FC" w:rsidRDefault="004472AA" w:rsidP="00267ECF">
      <w:pPr>
        <w:pStyle w:val="affffffffe"/>
      </w:pPr>
      <w:r>
        <w:rPr>
          <w:rFonts w:hint="eastAsia"/>
        </w:rPr>
        <w:t>车载卫星定位终端安装完成，不应</w:t>
      </w:r>
      <w:r w:rsidR="005432FC" w:rsidRPr="005432FC">
        <w:rPr>
          <w:rFonts w:hint="eastAsia"/>
        </w:rPr>
        <w:t>私自拆除、损毁或改装车载终端及其他阻碍车载终端数据联通的行为。</w:t>
      </w:r>
    </w:p>
    <w:p w14:paraId="33F0FC59" w14:textId="1E951B59" w:rsidR="005432FC" w:rsidRPr="005432FC" w:rsidRDefault="00E80EDB" w:rsidP="00E80EDB">
      <w:pPr>
        <w:pStyle w:val="affffffffe"/>
      </w:pPr>
      <w:r w:rsidRPr="00E80EDB">
        <w:rPr>
          <w:rFonts w:hint="eastAsia"/>
        </w:rPr>
        <w:t>调剂处置的公务用车，车载卫星定位终端应与公车一并划转，由公务用车平台主管部门</w:t>
      </w:r>
      <w:r>
        <w:rPr>
          <w:rFonts w:hint="eastAsia"/>
        </w:rPr>
        <w:t>负责将公务用车数据划转到调剂单位，车辆调入单位负责核对更新信息</w:t>
      </w:r>
      <w:r w:rsidR="005432FC" w:rsidRPr="005432FC">
        <w:rPr>
          <w:rFonts w:hint="eastAsia"/>
        </w:rPr>
        <w:t>。</w:t>
      </w:r>
    </w:p>
    <w:p w14:paraId="3F0DBE92" w14:textId="065FDF90" w:rsidR="005432FC" w:rsidRPr="005432FC" w:rsidRDefault="005432FC" w:rsidP="00966922">
      <w:pPr>
        <w:pStyle w:val="affffffffe"/>
      </w:pPr>
      <w:r w:rsidRPr="005432FC">
        <w:rPr>
          <w:rFonts w:hint="eastAsia"/>
        </w:rPr>
        <w:t>公务用车</w:t>
      </w:r>
      <w:r w:rsidR="00A83112">
        <w:rPr>
          <w:rFonts w:hint="eastAsia"/>
        </w:rPr>
        <w:t>运行期间应实时监控车辆位置、行驶轨迹、行车速度和里程，及时提醒或</w:t>
      </w:r>
      <w:r w:rsidRPr="005432FC">
        <w:rPr>
          <w:rFonts w:hint="eastAsia"/>
        </w:rPr>
        <w:t>纠正驾驶员不当驾驶行为。</w:t>
      </w:r>
    </w:p>
    <w:p w14:paraId="15F538E3" w14:textId="77777777" w:rsidR="005432FC" w:rsidRPr="005432FC" w:rsidRDefault="005432FC" w:rsidP="00966922">
      <w:pPr>
        <w:pStyle w:val="affc"/>
        <w:spacing w:beforeLines="50" w:before="156" w:afterLines="50" w:after="156"/>
      </w:pPr>
      <w:bookmarkStart w:id="107" w:name="_Toc146034847"/>
      <w:bookmarkStart w:id="108" w:name="_Toc146107177"/>
      <w:bookmarkStart w:id="109" w:name="_Toc146121368"/>
      <w:r w:rsidRPr="005432FC">
        <w:rPr>
          <w:rFonts w:hint="eastAsia"/>
        </w:rPr>
        <w:t>维修保养</w:t>
      </w:r>
      <w:bookmarkEnd w:id="107"/>
      <w:bookmarkEnd w:id="108"/>
      <w:bookmarkEnd w:id="109"/>
    </w:p>
    <w:p w14:paraId="7BFA994A" w14:textId="0BEAE050" w:rsidR="005432FC" w:rsidRPr="005432FC" w:rsidRDefault="005432FC" w:rsidP="00966922">
      <w:pPr>
        <w:pStyle w:val="affffffffe"/>
      </w:pPr>
      <w:r w:rsidRPr="005432FC">
        <w:rPr>
          <w:rFonts w:hint="eastAsia"/>
        </w:rPr>
        <w:t>车辆维修</w:t>
      </w:r>
      <w:r w:rsidR="00E80EDB">
        <w:rPr>
          <w:rFonts w:hint="eastAsia"/>
        </w:rPr>
        <w:t>保养</w:t>
      </w:r>
      <w:bookmarkStart w:id="110" w:name="_GoBack"/>
      <w:bookmarkEnd w:id="110"/>
      <w:r w:rsidRPr="005432FC">
        <w:rPr>
          <w:rFonts w:hint="eastAsia"/>
        </w:rPr>
        <w:t>应由驾驶员提出申请，将车辆交由定点维修企业进行检查鉴定、评估报价，经车属单位审核批准后实施。</w:t>
      </w:r>
    </w:p>
    <w:p w14:paraId="047C4193" w14:textId="4B3DDF83" w:rsidR="005432FC" w:rsidRPr="005432FC" w:rsidRDefault="005432FC" w:rsidP="00966922">
      <w:pPr>
        <w:pStyle w:val="affffffffe"/>
      </w:pPr>
      <w:r w:rsidRPr="005432FC">
        <w:rPr>
          <w:rFonts w:hint="eastAsia"/>
        </w:rPr>
        <w:t>车辆保养应由车属单位根据车辆保养记录和保养计划定期实施保养，其他临时保养由驾驶员提出申请，经车属单位审核批准后实施。</w:t>
      </w:r>
    </w:p>
    <w:p w14:paraId="606CB377" w14:textId="02C10371" w:rsidR="005432FC" w:rsidRPr="005432FC" w:rsidRDefault="005432FC" w:rsidP="00A83112">
      <w:pPr>
        <w:pStyle w:val="affffffffe"/>
      </w:pPr>
      <w:r w:rsidRPr="005432FC">
        <w:rPr>
          <w:rFonts w:hint="eastAsia"/>
        </w:rPr>
        <w:t>车辆发生故障驾驶员应及时提交维修申请，经批准后实施。</w:t>
      </w:r>
    </w:p>
    <w:p w14:paraId="0E77223D" w14:textId="77777777" w:rsidR="004F712C" w:rsidRDefault="005432FC" w:rsidP="00327867">
      <w:pPr>
        <w:pStyle w:val="affffffffe"/>
      </w:pPr>
      <w:r w:rsidRPr="005432FC">
        <w:rPr>
          <w:rFonts w:hint="eastAsia"/>
        </w:rPr>
        <w:t>车辆维修保养实施时，公务用车平台中</w:t>
      </w:r>
      <w:r w:rsidR="004F712C">
        <w:rPr>
          <w:rFonts w:hint="eastAsia"/>
        </w:rPr>
        <w:t>的</w:t>
      </w:r>
      <w:r w:rsidRPr="005432FC">
        <w:rPr>
          <w:rFonts w:hint="eastAsia"/>
        </w:rPr>
        <w:t>车辆应进入维保状态。</w:t>
      </w:r>
    </w:p>
    <w:p w14:paraId="0AF2C590" w14:textId="3215EECE" w:rsidR="005432FC" w:rsidRPr="005432FC" w:rsidRDefault="005432FC" w:rsidP="00327867">
      <w:pPr>
        <w:pStyle w:val="affffffffe"/>
      </w:pPr>
      <w:r w:rsidRPr="005432FC">
        <w:rPr>
          <w:rFonts w:hint="eastAsia"/>
        </w:rPr>
        <w:t>维保定点单位应按时按质完成维保作业，及时完成平台线上相关信息维护更新。</w:t>
      </w:r>
    </w:p>
    <w:p w14:paraId="1E91C9BB" w14:textId="1056F59B" w:rsidR="005432FC" w:rsidRPr="005432FC" w:rsidRDefault="005432FC" w:rsidP="00327867">
      <w:pPr>
        <w:pStyle w:val="affffffffe"/>
      </w:pPr>
      <w:r w:rsidRPr="005432FC">
        <w:rPr>
          <w:rFonts w:hint="eastAsia"/>
        </w:rPr>
        <w:t>车辆维修费用数据应由定点维修企业填写，</w:t>
      </w:r>
      <w:r w:rsidR="004F712C">
        <w:rPr>
          <w:rFonts w:hint="eastAsia"/>
        </w:rPr>
        <w:t>交给</w:t>
      </w:r>
      <w:r w:rsidRPr="005432FC">
        <w:rPr>
          <w:rFonts w:hint="eastAsia"/>
        </w:rPr>
        <w:t>车属单位审核，审核通过后，数据自动上传至平台。</w:t>
      </w:r>
    </w:p>
    <w:p w14:paraId="2FA4BE38" w14:textId="77777777" w:rsidR="005432FC" w:rsidRPr="005432FC" w:rsidRDefault="005432FC" w:rsidP="00327867">
      <w:pPr>
        <w:pStyle w:val="affc"/>
        <w:spacing w:beforeLines="50" w:before="156" w:afterLines="50" w:after="156"/>
      </w:pPr>
      <w:bookmarkStart w:id="111" w:name="_Toc146034848"/>
      <w:bookmarkStart w:id="112" w:name="_Toc146107178"/>
      <w:bookmarkStart w:id="113" w:name="_Toc146121369"/>
      <w:r w:rsidRPr="005432FC">
        <w:rPr>
          <w:rFonts w:hint="eastAsia"/>
        </w:rPr>
        <w:t>配备更新</w:t>
      </w:r>
      <w:bookmarkEnd w:id="111"/>
      <w:bookmarkEnd w:id="112"/>
      <w:bookmarkEnd w:id="113"/>
    </w:p>
    <w:p w14:paraId="5E223545" w14:textId="77777777" w:rsidR="005432FC" w:rsidRPr="005432FC" w:rsidRDefault="005432FC" w:rsidP="00327867">
      <w:pPr>
        <w:pStyle w:val="affffffffe"/>
      </w:pPr>
      <w:r w:rsidRPr="005432FC">
        <w:rPr>
          <w:rFonts w:hint="eastAsia"/>
        </w:rPr>
        <w:t>应通过公务用车平台提交备案报告或申请购车请示，且应具体填写提交公务用车配置基本信息、拟购置车辆基本信息、旧车处置信息等。</w:t>
      </w:r>
    </w:p>
    <w:p w14:paraId="61628A7B" w14:textId="3D8A7B82" w:rsidR="005432FC" w:rsidRPr="005432FC" w:rsidRDefault="005432FC" w:rsidP="00725EFB">
      <w:pPr>
        <w:pStyle w:val="affffffffe"/>
      </w:pPr>
      <w:r w:rsidRPr="005432FC">
        <w:rPr>
          <w:rFonts w:hint="eastAsia"/>
        </w:rPr>
        <w:t>新购置的车辆应凭车辆准购证与车辆定编通知在公务用车平台上</w:t>
      </w:r>
      <w:r w:rsidR="00725EFB" w:rsidRPr="00725EFB">
        <w:rPr>
          <w:rFonts w:hint="eastAsia"/>
        </w:rPr>
        <w:t>准确录入</w:t>
      </w:r>
      <w:r w:rsidRPr="005432FC">
        <w:rPr>
          <w:rFonts w:hint="eastAsia"/>
        </w:rPr>
        <w:t>车辆信息，</w:t>
      </w:r>
      <w:r w:rsidR="00725EFB">
        <w:rPr>
          <w:rFonts w:hint="eastAsia"/>
        </w:rPr>
        <w:t>并</w:t>
      </w:r>
      <w:r w:rsidRPr="005432FC">
        <w:rPr>
          <w:rFonts w:hint="eastAsia"/>
        </w:rPr>
        <w:t>由公务用车平台主管部门审核。</w:t>
      </w:r>
    </w:p>
    <w:p w14:paraId="1C677889" w14:textId="079BFA8B" w:rsidR="005432FC" w:rsidRPr="005432FC" w:rsidRDefault="005432FC" w:rsidP="001C4477">
      <w:pPr>
        <w:pStyle w:val="affffffffe"/>
      </w:pPr>
      <w:r w:rsidRPr="005432FC">
        <w:rPr>
          <w:rFonts w:hint="eastAsia"/>
        </w:rPr>
        <w:t>公务用车平台主管部门受理后及时反馈办理意见，审核未通过</w:t>
      </w:r>
      <w:r w:rsidR="004D25F1">
        <w:rPr>
          <w:rFonts w:hint="eastAsia"/>
        </w:rPr>
        <w:t>的</w:t>
      </w:r>
      <w:r w:rsidRPr="005432FC">
        <w:rPr>
          <w:rFonts w:hint="eastAsia"/>
        </w:rPr>
        <w:t>，应及时退回至申请单位重新修改相关信息或附件。</w:t>
      </w:r>
    </w:p>
    <w:p w14:paraId="4887F02B" w14:textId="601027C9" w:rsidR="005432FC" w:rsidRDefault="005432FC" w:rsidP="001C4477">
      <w:pPr>
        <w:pStyle w:val="affffffffe"/>
      </w:pPr>
      <w:r w:rsidRPr="005432FC">
        <w:rPr>
          <w:rFonts w:hint="eastAsia"/>
        </w:rPr>
        <w:t>新购置的车辆、已纳入公务用车平台管理但未安装定位终端的车辆，由公务用车平台主管部门通过审核车辆信息后，</w:t>
      </w:r>
      <w:r w:rsidR="001C4477">
        <w:rPr>
          <w:rFonts w:hint="eastAsia"/>
        </w:rPr>
        <w:t>在</w:t>
      </w:r>
      <w:r w:rsidRPr="005432FC">
        <w:t>10</w:t>
      </w:r>
      <w:r w:rsidRPr="005432FC">
        <w:rPr>
          <w:rFonts w:hint="eastAsia"/>
        </w:rPr>
        <w:t>个工作日内完成北斗定位终端安装。</w:t>
      </w:r>
    </w:p>
    <w:p w14:paraId="66D33A43" w14:textId="4874D2CC" w:rsidR="00247754" w:rsidRPr="005432FC" w:rsidRDefault="00247754" w:rsidP="001C4477">
      <w:pPr>
        <w:pStyle w:val="affffffffe"/>
      </w:pPr>
      <w:r>
        <w:rPr>
          <w:rFonts w:hint="eastAsia"/>
        </w:rPr>
        <w:t>应根据实际情况</w:t>
      </w:r>
      <w:r w:rsidR="00FA3FE6">
        <w:rPr>
          <w:rFonts w:hint="eastAsia"/>
        </w:rPr>
        <w:t>更新配备一定数量的新能源汽车，比例不应低于3</w:t>
      </w:r>
      <w:r w:rsidR="00FA3FE6">
        <w:t>0</w:t>
      </w:r>
      <w:r w:rsidR="00FA3FE6">
        <w:rPr>
          <w:rFonts w:hint="eastAsia"/>
        </w:rPr>
        <w:t>%。</w:t>
      </w:r>
    </w:p>
    <w:p w14:paraId="2DC7D506" w14:textId="77777777" w:rsidR="005432FC" w:rsidRPr="005432FC" w:rsidRDefault="005432FC" w:rsidP="001C4477">
      <w:pPr>
        <w:pStyle w:val="affc"/>
        <w:spacing w:beforeLines="50" w:before="156" w:afterLines="50" w:after="156"/>
      </w:pPr>
      <w:bookmarkStart w:id="114" w:name="_Toc146034849"/>
      <w:bookmarkStart w:id="115" w:name="_Toc146107179"/>
      <w:bookmarkStart w:id="116" w:name="_Toc146121370"/>
      <w:r w:rsidRPr="005432FC">
        <w:rPr>
          <w:rFonts w:hint="eastAsia"/>
        </w:rPr>
        <w:t>车辆处置</w:t>
      </w:r>
      <w:bookmarkEnd w:id="114"/>
      <w:bookmarkEnd w:id="115"/>
      <w:bookmarkEnd w:id="116"/>
    </w:p>
    <w:p w14:paraId="66441361" w14:textId="77777777" w:rsidR="005432FC" w:rsidRPr="005432FC" w:rsidRDefault="005432FC" w:rsidP="001C4477">
      <w:pPr>
        <w:pStyle w:val="affffffffe"/>
      </w:pPr>
      <w:r w:rsidRPr="005432FC">
        <w:rPr>
          <w:rFonts w:hint="eastAsia"/>
        </w:rPr>
        <w:t>车辆处置应按照评估鉴定、核验手续、移交车辆、公开处置、收入上缴、资产核销等程序进行。</w:t>
      </w:r>
    </w:p>
    <w:p w14:paraId="5CA86606" w14:textId="77777777" w:rsidR="005432FC" w:rsidRPr="005432FC" w:rsidRDefault="005432FC" w:rsidP="001C4477">
      <w:pPr>
        <w:pStyle w:val="affffffffe"/>
      </w:pPr>
      <w:r w:rsidRPr="005432FC">
        <w:rPr>
          <w:rFonts w:hint="eastAsia"/>
        </w:rPr>
        <w:t>车辆处置方式包括调剂、报废、拍卖等，申请单位应通过平台提交申请，明确申请理由、拟处置方式等信息。</w:t>
      </w:r>
    </w:p>
    <w:p w14:paraId="435EE2B3" w14:textId="051518CF" w:rsidR="005432FC" w:rsidRPr="005432FC" w:rsidRDefault="005432FC" w:rsidP="007619B6">
      <w:pPr>
        <w:pStyle w:val="affffffffe"/>
      </w:pPr>
      <w:r w:rsidRPr="005432FC">
        <w:rPr>
          <w:rFonts w:hint="eastAsia"/>
        </w:rPr>
        <w:t>申请单位应通过平台提交</w:t>
      </w:r>
      <w:r w:rsidR="00A17D51" w:rsidRPr="005432FC">
        <w:rPr>
          <w:rFonts w:hint="eastAsia"/>
        </w:rPr>
        <w:t>车辆</w:t>
      </w:r>
      <w:r w:rsidR="00A17D51">
        <w:rPr>
          <w:rFonts w:hint="eastAsia"/>
        </w:rPr>
        <w:t>处置</w:t>
      </w:r>
      <w:r w:rsidRPr="005432FC">
        <w:rPr>
          <w:rFonts w:hint="eastAsia"/>
        </w:rPr>
        <w:t>申请，</w:t>
      </w:r>
      <w:r w:rsidR="00A17D51">
        <w:rPr>
          <w:rFonts w:hint="eastAsia"/>
        </w:rPr>
        <w:t>并</w:t>
      </w:r>
      <w:r w:rsidRPr="005432FC">
        <w:rPr>
          <w:rFonts w:hint="eastAsia"/>
        </w:rPr>
        <w:t>由公务用车平台主管部门审核。</w:t>
      </w:r>
    </w:p>
    <w:p w14:paraId="2A2BC3CC" w14:textId="2710B10B" w:rsidR="005432FC" w:rsidRPr="005432FC" w:rsidRDefault="005432FC" w:rsidP="007E1A29">
      <w:pPr>
        <w:pStyle w:val="affffffffe"/>
      </w:pPr>
      <w:r w:rsidRPr="005432FC">
        <w:rPr>
          <w:rFonts w:hint="eastAsia"/>
        </w:rPr>
        <w:t>公务用车平台主管部门受理后</w:t>
      </w:r>
      <w:r w:rsidR="00710449">
        <w:rPr>
          <w:rFonts w:hint="eastAsia"/>
        </w:rPr>
        <w:t>应</w:t>
      </w:r>
      <w:r w:rsidRPr="005432FC">
        <w:rPr>
          <w:rFonts w:hint="eastAsia"/>
        </w:rPr>
        <w:t>及时反馈办理意见，审核未通过</w:t>
      </w:r>
      <w:r w:rsidR="00710449">
        <w:rPr>
          <w:rFonts w:hint="eastAsia"/>
        </w:rPr>
        <w:t>的</w:t>
      </w:r>
      <w:r w:rsidRPr="005432FC">
        <w:rPr>
          <w:rFonts w:hint="eastAsia"/>
        </w:rPr>
        <w:t>，应及时退回至申请单位重新修改相关信息或附件。</w:t>
      </w:r>
    </w:p>
    <w:p w14:paraId="6C03299F" w14:textId="5DF22119" w:rsidR="005432FC" w:rsidRPr="005432FC" w:rsidRDefault="005432FC" w:rsidP="00DE1088">
      <w:pPr>
        <w:pStyle w:val="affffffffe"/>
      </w:pPr>
      <w:r w:rsidRPr="005432FC">
        <w:rPr>
          <w:rFonts w:hint="eastAsia"/>
        </w:rPr>
        <w:t>进行报废、拍卖、厂家回收等处置车辆，应在平台上提交终端拆除申请，</w:t>
      </w:r>
      <w:r w:rsidR="00D671E3">
        <w:rPr>
          <w:rFonts w:hint="eastAsia"/>
        </w:rPr>
        <w:t>并</w:t>
      </w:r>
      <w:r w:rsidRPr="005432FC">
        <w:rPr>
          <w:rFonts w:hint="eastAsia"/>
        </w:rPr>
        <w:t>附</w:t>
      </w:r>
      <w:r w:rsidR="00D671E3">
        <w:rPr>
          <w:rFonts w:hint="eastAsia"/>
        </w:rPr>
        <w:t>上</w:t>
      </w:r>
      <w:r w:rsidRPr="005432FC">
        <w:rPr>
          <w:rFonts w:hint="eastAsia"/>
        </w:rPr>
        <w:t>车辆处置批复文件备查，由公务用车平台主管部门安排拆除回收北斗定位终端</w:t>
      </w:r>
      <w:r w:rsidR="00DE1088" w:rsidRPr="005432FC">
        <w:rPr>
          <w:rFonts w:hint="eastAsia"/>
        </w:rPr>
        <w:t>并妥善保管。</w:t>
      </w:r>
    </w:p>
    <w:p w14:paraId="3D5CB788" w14:textId="77777777" w:rsidR="00CC7526" w:rsidRPr="005432FC" w:rsidRDefault="00C41654" w:rsidP="007E1A29">
      <w:pPr>
        <w:pStyle w:val="affc"/>
        <w:spacing w:beforeLines="50" w:before="156" w:afterLines="50" w:after="156"/>
      </w:pPr>
      <w:bookmarkStart w:id="117" w:name="_Toc132094854"/>
      <w:bookmarkStart w:id="118" w:name="_Toc132094893"/>
      <w:bookmarkStart w:id="119" w:name="_Toc132095070"/>
      <w:bookmarkStart w:id="120" w:name="_Toc133221662"/>
      <w:bookmarkStart w:id="121" w:name="_Toc146034850"/>
      <w:bookmarkStart w:id="122" w:name="_Toc146107180"/>
      <w:bookmarkStart w:id="123" w:name="_Toc146121371"/>
      <w:r w:rsidRPr="005432FC">
        <w:rPr>
          <w:rFonts w:hint="eastAsia"/>
        </w:rPr>
        <w:t>数据管理</w:t>
      </w:r>
      <w:bookmarkEnd w:id="101"/>
      <w:bookmarkEnd w:id="102"/>
      <w:bookmarkEnd w:id="103"/>
      <w:bookmarkEnd w:id="117"/>
      <w:bookmarkEnd w:id="118"/>
      <w:bookmarkEnd w:id="119"/>
      <w:bookmarkEnd w:id="120"/>
      <w:bookmarkEnd w:id="121"/>
      <w:bookmarkEnd w:id="122"/>
      <w:bookmarkEnd w:id="123"/>
    </w:p>
    <w:p w14:paraId="28F9B92B" w14:textId="77777777" w:rsidR="00893A8E" w:rsidRPr="005432FC" w:rsidRDefault="00893A8E" w:rsidP="005B560B">
      <w:pPr>
        <w:pStyle w:val="affffffffe"/>
      </w:pPr>
      <w:r w:rsidRPr="005432FC">
        <w:rPr>
          <w:rFonts w:hint="eastAsia"/>
        </w:rPr>
        <w:lastRenderedPageBreak/>
        <w:t>应按</w:t>
      </w:r>
      <w:r w:rsidRPr="005432FC">
        <w:t>GB/T 20269</w:t>
      </w:r>
      <w:r w:rsidRPr="005432FC">
        <w:rPr>
          <w:rFonts w:hint="eastAsia"/>
        </w:rPr>
        <w:t>要求</w:t>
      </w:r>
      <w:r w:rsidR="0094371D" w:rsidRPr="005432FC">
        <w:rPr>
          <w:rFonts w:hint="eastAsia"/>
        </w:rPr>
        <w:t>加强</w:t>
      </w:r>
      <w:r w:rsidR="00AB49C5" w:rsidRPr="005432FC">
        <w:rPr>
          <w:rFonts w:hAnsi="宋体" w:hint="eastAsia"/>
        </w:rPr>
        <w:t>平台</w:t>
      </w:r>
      <w:r w:rsidR="0094371D" w:rsidRPr="005432FC">
        <w:rPr>
          <w:rFonts w:hint="eastAsia"/>
        </w:rPr>
        <w:t>的安全管理，并将数据安全、信息保密贯穿于</w:t>
      </w:r>
      <w:r w:rsidR="00AB49C5" w:rsidRPr="005432FC">
        <w:rPr>
          <w:rFonts w:hint="eastAsia"/>
        </w:rPr>
        <w:t>平台</w:t>
      </w:r>
      <w:r w:rsidR="0094371D" w:rsidRPr="005432FC">
        <w:rPr>
          <w:rFonts w:hint="eastAsia"/>
        </w:rPr>
        <w:t>管理、使用的全过程。</w:t>
      </w:r>
    </w:p>
    <w:p w14:paraId="757B4AB6" w14:textId="77777777" w:rsidR="005432FC" w:rsidRPr="005432FC" w:rsidRDefault="005432FC" w:rsidP="005B560B">
      <w:pPr>
        <w:pStyle w:val="affffffffe"/>
        <w:rPr>
          <w:rFonts w:hAnsi="宋体"/>
        </w:rPr>
      </w:pPr>
      <w:r w:rsidRPr="005432FC">
        <w:rPr>
          <w:rFonts w:hint="eastAsia"/>
        </w:rPr>
        <w:t>公务用车维修、保养、加油、保险等实行定点管理，运行费用由经办人及时录入平台</w:t>
      </w:r>
      <w:r w:rsidRPr="005432FC">
        <w:rPr>
          <w:rFonts w:hAnsi="宋体" w:hint="eastAsia"/>
        </w:rPr>
        <w:t>。</w:t>
      </w:r>
    </w:p>
    <w:p w14:paraId="15EE3150" w14:textId="77777777" w:rsidR="005432FC" w:rsidRPr="005432FC" w:rsidRDefault="005432FC" w:rsidP="005B560B">
      <w:pPr>
        <w:pStyle w:val="affffffffe"/>
      </w:pPr>
      <w:r w:rsidRPr="005432FC">
        <w:rPr>
          <w:rFonts w:hint="eastAsia"/>
        </w:rPr>
        <w:t>过路过桥费、洗车费、停车费等由经办人员或报平台管理员录入平台。</w:t>
      </w:r>
    </w:p>
    <w:p w14:paraId="63FC3ABD" w14:textId="738CA2E2" w:rsidR="001854F0" w:rsidRPr="005432FC" w:rsidRDefault="001854F0" w:rsidP="005B560B">
      <w:pPr>
        <w:pStyle w:val="affffffffe"/>
      </w:pPr>
      <w:r w:rsidRPr="005432FC">
        <w:rPr>
          <w:rFonts w:hint="eastAsia"/>
        </w:rPr>
        <w:t>公务用车应统一加装GPS系统，</w:t>
      </w:r>
      <w:r w:rsidR="0055703A" w:rsidRPr="005432FC">
        <w:rPr>
          <w:rFonts w:hint="eastAsia"/>
        </w:rPr>
        <w:t>车辆定位信息采用通讯公司专线传输。新配备的公务用车应在1</w:t>
      </w:r>
      <w:r w:rsidR="0055703A" w:rsidRPr="005432FC">
        <w:t>0</w:t>
      </w:r>
      <w:r w:rsidR="0055703A" w:rsidRPr="005432FC">
        <w:rPr>
          <w:rFonts w:hint="eastAsia"/>
        </w:rPr>
        <w:t>个工作日内完成车载定位终端的安装，公开拍卖或报废处置的公务用车应及时解绑车载定位终端。</w:t>
      </w:r>
    </w:p>
    <w:p w14:paraId="5E664085" w14:textId="08E39CDB" w:rsidR="002D3C66" w:rsidRPr="005432FC" w:rsidRDefault="005432FC" w:rsidP="005B560B">
      <w:pPr>
        <w:pStyle w:val="affffffffe"/>
      </w:pPr>
      <w:r w:rsidRPr="005432FC">
        <w:rPr>
          <w:rFonts w:hint="eastAsia"/>
        </w:rPr>
        <w:t>定期分析汇总公务用车各类运行数据，</w:t>
      </w:r>
      <w:r w:rsidR="00DE1088">
        <w:rPr>
          <w:rFonts w:hint="eastAsia"/>
        </w:rPr>
        <w:t>并进行</w:t>
      </w:r>
      <w:r w:rsidRPr="005432FC">
        <w:rPr>
          <w:rFonts w:hint="eastAsia"/>
        </w:rPr>
        <w:t>科学分析</w:t>
      </w:r>
      <w:r w:rsidR="00DE1088">
        <w:rPr>
          <w:rFonts w:hint="eastAsia"/>
        </w:rPr>
        <w:t>、</w:t>
      </w:r>
      <w:r w:rsidRPr="005432FC">
        <w:rPr>
          <w:rFonts w:hint="eastAsia"/>
        </w:rPr>
        <w:t>合理决策。运行</w:t>
      </w:r>
      <w:r w:rsidR="000D5BDD" w:rsidRPr="005432FC">
        <w:rPr>
          <w:rFonts w:hint="eastAsia"/>
        </w:rPr>
        <w:t>数据内容包括但不限于：</w:t>
      </w:r>
    </w:p>
    <w:p w14:paraId="13C622AF" w14:textId="77777777" w:rsidR="00C6255A" w:rsidRPr="005432FC" w:rsidRDefault="001854F0" w:rsidP="000D5BDD">
      <w:pPr>
        <w:pStyle w:val="af2"/>
      </w:pPr>
      <w:r w:rsidRPr="005432FC">
        <w:rPr>
          <w:rFonts w:hint="eastAsia"/>
        </w:rPr>
        <w:t>车辆使用年限、行驶里程、百公里油耗、维修</w:t>
      </w:r>
      <w:r w:rsidR="00BA4E49" w:rsidRPr="005432FC">
        <w:rPr>
          <w:rFonts w:hint="eastAsia"/>
        </w:rPr>
        <w:t>内容和次数</w:t>
      </w:r>
      <w:r w:rsidRPr="005432FC">
        <w:rPr>
          <w:rFonts w:hint="eastAsia"/>
        </w:rPr>
        <w:t>；</w:t>
      </w:r>
      <w:r w:rsidR="000D5BDD" w:rsidRPr="005432FC">
        <w:rPr>
          <w:rFonts w:hint="eastAsia"/>
        </w:rPr>
        <w:t xml:space="preserve"> </w:t>
      </w:r>
      <w:r w:rsidR="000D5BDD" w:rsidRPr="005432FC">
        <w:t xml:space="preserve"> </w:t>
      </w:r>
    </w:p>
    <w:p w14:paraId="332D4A6C" w14:textId="77777777" w:rsidR="00C6255A" w:rsidRPr="005432FC" w:rsidRDefault="00C6255A" w:rsidP="00AF1A0A">
      <w:pPr>
        <w:pStyle w:val="af2"/>
      </w:pPr>
      <w:r w:rsidRPr="005432FC">
        <w:rPr>
          <w:rFonts w:hint="eastAsia"/>
        </w:rPr>
        <w:t>车辆</w:t>
      </w:r>
      <w:r w:rsidR="00AF1A0A" w:rsidRPr="005432FC">
        <w:rPr>
          <w:rFonts w:hint="eastAsia"/>
        </w:rPr>
        <w:t>保险、审验检测、</w:t>
      </w:r>
      <w:r w:rsidRPr="005432FC">
        <w:rPr>
          <w:rFonts w:hint="eastAsia"/>
        </w:rPr>
        <w:t>加油、路桥、停车费用；</w:t>
      </w:r>
    </w:p>
    <w:p w14:paraId="6B8CE993" w14:textId="77777777" w:rsidR="00C6255A" w:rsidRPr="005432FC" w:rsidRDefault="001C0F80" w:rsidP="001E0FB2">
      <w:pPr>
        <w:pStyle w:val="af2"/>
      </w:pPr>
      <w:r w:rsidRPr="005432FC">
        <w:rPr>
          <w:rFonts w:hint="eastAsia"/>
        </w:rPr>
        <w:t>车辆使用性质、</w:t>
      </w:r>
      <w:r w:rsidR="00C6255A" w:rsidRPr="005432FC">
        <w:rPr>
          <w:rFonts w:hint="eastAsia"/>
        </w:rPr>
        <w:t>车辆运行情况、车辆使用率；</w:t>
      </w:r>
    </w:p>
    <w:p w14:paraId="17E98C2A" w14:textId="77777777" w:rsidR="00686619" w:rsidRPr="005432FC" w:rsidRDefault="00C6255A" w:rsidP="002A797D">
      <w:pPr>
        <w:pStyle w:val="af2"/>
      </w:pPr>
      <w:r w:rsidRPr="005432FC">
        <w:rPr>
          <w:rFonts w:hint="eastAsia"/>
        </w:rPr>
        <w:t>社会</w:t>
      </w:r>
      <w:r w:rsidR="001C0F80" w:rsidRPr="005432FC">
        <w:rPr>
          <w:rFonts w:hint="eastAsia"/>
        </w:rPr>
        <w:t>车辆</w:t>
      </w:r>
      <w:r w:rsidRPr="005432FC">
        <w:rPr>
          <w:rFonts w:hint="eastAsia"/>
        </w:rPr>
        <w:t>租赁</w:t>
      </w:r>
      <w:r w:rsidR="001C0F80" w:rsidRPr="005432FC">
        <w:rPr>
          <w:rFonts w:hint="eastAsia"/>
        </w:rPr>
        <w:t>时长</w:t>
      </w:r>
      <w:r w:rsidRPr="005432FC">
        <w:rPr>
          <w:rFonts w:hint="eastAsia"/>
        </w:rPr>
        <w:t>、使用次数、行驶里程及费用。</w:t>
      </w:r>
    </w:p>
    <w:p w14:paraId="75B2E020" w14:textId="77777777" w:rsidR="001E668D" w:rsidRPr="005432FC" w:rsidRDefault="00686619" w:rsidP="002A797D">
      <w:pPr>
        <w:pStyle w:val="affffffffe"/>
      </w:pPr>
      <w:r w:rsidRPr="005432FC">
        <w:rPr>
          <w:rFonts w:hint="eastAsia"/>
        </w:rPr>
        <w:t>可为纪检监察、审计等部门提供登陆权限，及时掌握公车使用</w:t>
      </w:r>
      <w:r w:rsidR="001C0F80" w:rsidRPr="005432FC">
        <w:rPr>
          <w:rFonts w:hint="eastAsia"/>
        </w:rPr>
        <w:t>事由、</w:t>
      </w:r>
      <w:r w:rsidRPr="005432FC">
        <w:rPr>
          <w:rFonts w:hint="eastAsia"/>
        </w:rPr>
        <w:t>时间、地点、</w:t>
      </w:r>
      <w:r w:rsidR="001C0F80" w:rsidRPr="005432FC">
        <w:rPr>
          <w:rFonts w:hint="eastAsia"/>
        </w:rPr>
        <w:t>油耗、</w:t>
      </w:r>
      <w:r w:rsidRPr="005432FC">
        <w:rPr>
          <w:rFonts w:hint="eastAsia"/>
        </w:rPr>
        <w:t>里程、费用等信息，规范公务用车管理和监督检查，实现信息资源共享、互联互通。</w:t>
      </w:r>
      <w:bookmarkStart w:id="124" w:name="_Toc132009693"/>
    </w:p>
    <w:p w14:paraId="6A4D26A8" w14:textId="77777777" w:rsidR="00DA1800" w:rsidRPr="005432FC" w:rsidRDefault="00DA1800" w:rsidP="002A797D">
      <w:pPr>
        <w:pStyle w:val="affc"/>
        <w:spacing w:beforeLines="50" w:before="156" w:afterLines="50" w:after="156"/>
      </w:pPr>
      <w:bookmarkStart w:id="125" w:name="_Toc132018968"/>
      <w:bookmarkStart w:id="126" w:name="_Toc132029463"/>
      <w:bookmarkStart w:id="127" w:name="_Toc132032099"/>
      <w:bookmarkStart w:id="128" w:name="_Toc132094855"/>
      <w:bookmarkStart w:id="129" w:name="_Toc132094894"/>
      <w:bookmarkStart w:id="130" w:name="_Toc132095071"/>
      <w:bookmarkStart w:id="131" w:name="_Toc133221663"/>
      <w:bookmarkStart w:id="132" w:name="_Toc146034851"/>
      <w:bookmarkStart w:id="133" w:name="_Toc146107181"/>
      <w:bookmarkStart w:id="134" w:name="_Toc146121372"/>
      <w:r w:rsidRPr="005432FC">
        <w:rPr>
          <w:rFonts w:hint="eastAsia"/>
        </w:rPr>
        <w:t>监督管理</w:t>
      </w:r>
      <w:bookmarkEnd w:id="125"/>
      <w:bookmarkEnd w:id="126"/>
      <w:bookmarkEnd w:id="127"/>
      <w:bookmarkEnd w:id="128"/>
      <w:bookmarkEnd w:id="129"/>
      <w:bookmarkEnd w:id="130"/>
      <w:bookmarkEnd w:id="131"/>
      <w:bookmarkEnd w:id="132"/>
      <w:bookmarkEnd w:id="133"/>
      <w:bookmarkEnd w:id="134"/>
    </w:p>
    <w:p w14:paraId="2CD0DEC3" w14:textId="77777777" w:rsidR="004530A7" w:rsidRPr="007E1A29" w:rsidRDefault="007F1EBA" w:rsidP="002A797D">
      <w:pPr>
        <w:pStyle w:val="affffffffe"/>
        <w:spacing w:beforeLines="50" w:before="156" w:afterLines="50" w:after="156"/>
        <w:rPr>
          <w:rFonts w:ascii="黑体" w:eastAsia="黑体" w:hAnsi="黑体"/>
        </w:rPr>
      </w:pPr>
      <w:r w:rsidRPr="007E1A29">
        <w:rPr>
          <w:rFonts w:ascii="黑体" w:eastAsia="黑体" w:hAnsi="黑体" w:hint="eastAsia"/>
        </w:rPr>
        <w:t>监控定位</w:t>
      </w:r>
    </w:p>
    <w:p w14:paraId="63FEAF9C" w14:textId="77777777" w:rsidR="007F1EBA" w:rsidRPr="005432FC" w:rsidRDefault="007F1EBA" w:rsidP="00C807DC">
      <w:pPr>
        <w:pStyle w:val="affffffffe"/>
        <w:numPr>
          <w:ilvl w:val="0"/>
          <w:numId w:val="0"/>
        </w:numPr>
        <w:spacing w:beforeLines="50" w:before="156" w:afterLines="50" w:after="156"/>
      </w:pPr>
      <w:r w:rsidRPr="005432FC">
        <w:rPr>
          <w:rFonts w:hint="eastAsia"/>
        </w:rPr>
        <w:t xml:space="preserve"> </w:t>
      </w:r>
      <w:r w:rsidRPr="005432FC">
        <w:t xml:space="preserve">   </w:t>
      </w:r>
      <w:r w:rsidR="000C244C" w:rsidRPr="005432FC">
        <w:rPr>
          <w:rFonts w:hint="eastAsia"/>
        </w:rPr>
        <w:t>平台</w:t>
      </w:r>
      <w:r w:rsidRPr="005432FC">
        <w:rPr>
          <w:rFonts w:hint="eastAsia"/>
        </w:rPr>
        <w:t>应实现</w:t>
      </w:r>
      <w:r w:rsidR="00C807DC" w:rsidRPr="005432FC">
        <w:rPr>
          <w:rFonts w:hint="eastAsia"/>
        </w:rPr>
        <w:t>车辆实时位置跟踪、</w:t>
      </w:r>
      <w:r w:rsidRPr="005432FC">
        <w:rPr>
          <w:rFonts w:hint="eastAsia"/>
        </w:rPr>
        <w:t>车辆定位查询、车辆行驶轨迹</w:t>
      </w:r>
      <w:r w:rsidR="00C807DC" w:rsidRPr="005432FC">
        <w:rPr>
          <w:rFonts w:hint="eastAsia"/>
        </w:rPr>
        <w:t>回放等功能。</w:t>
      </w:r>
    </w:p>
    <w:p w14:paraId="3CA3EC88" w14:textId="77777777" w:rsidR="00C807DC" w:rsidRPr="00682052" w:rsidRDefault="00C807DC" w:rsidP="00682052">
      <w:pPr>
        <w:pStyle w:val="affffffffe"/>
        <w:spacing w:beforeLines="50" w:before="156" w:afterLines="50" w:after="156"/>
        <w:rPr>
          <w:rFonts w:ascii="黑体" w:eastAsia="黑体" w:hAnsi="黑体"/>
        </w:rPr>
      </w:pPr>
      <w:r w:rsidRPr="00682052">
        <w:rPr>
          <w:rFonts w:ascii="黑体" w:eastAsia="黑体" w:hAnsi="黑体" w:hint="eastAsia"/>
        </w:rPr>
        <w:t>电子围栏</w:t>
      </w:r>
    </w:p>
    <w:p w14:paraId="77B5F6B8" w14:textId="77777777" w:rsidR="00C807DC" w:rsidRPr="005432FC" w:rsidRDefault="00C807DC" w:rsidP="00682052">
      <w:pPr>
        <w:pStyle w:val="affffffffe"/>
        <w:numPr>
          <w:ilvl w:val="0"/>
          <w:numId w:val="0"/>
        </w:numPr>
      </w:pPr>
      <w:r w:rsidRPr="005432FC">
        <w:rPr>
          <w:rFonts w:hint="eastAsia"/>
        </w:rPr>
        <w:t xml:space="preserve"> </w:t>
      </w:r>
      <w:r w:rsidRPr="005432FC">
        <w:t xml:space="preserve">   </w:t>
      </w:r>
      <w:r w:rsidR="000C244C" w:rsidRPr="005432FC">
        <w:rPr>
          <w:rFonts w:hint="eastAsia"/>
        </w:rPr>
        <w:t>平台</w:t>
      </w:r>
      <w:r w:rsidRPr="005432FC">
        <w:rPr>
          <w:rFonts w:hint="eastAsia"/>
        </w:rPr>
        <w:t>的电子围栏范围包括但不限于以下内容：</w:t>
      </w:r>
    </w:p>
    <w:p w14:paraId="1AC6DE77" w14:textId="77777777" w:rsidR="002E1BD7" w:rsidRPr="005432FC" w:rsidRDefault="002E1BD7" w:rsidP="00682052">
      <w:pPr>
        <w:pStyle w:val="af2"/>
        <w:ind w:left="850" w:hanging="425"/>
      </w:pPr>
      <w:r w:rsidRPr="005432FC">
        <w:rPr>
          <w:rFonts w:hint="eastAsia"/>
        </w:rPr>
        <w:t>在电子地图上设置围栏，围栏形状可为多边形、长方形或正方形；</w:t>
      </w:r>
    </w:p>
    <w:p w14:paraId="5A514B2D" w14:textId="77777777" w:rsidR="002E1BD7" w:rsidRPr="005432FC" w:rsidRDefault="002E1BD7" w:rsidP="00682052">
      <w:pPr>
        <w:pStyle w:val="af2"/>
        <w:ind w:left="850" w:hanging="425"/>
      </w:pPr>
      <w:r w:rsidRPr="005432FC">
        <w:rPr>
          <w:rFonts w:hint="eastAsia"/>
        </w:rPr>
        <w:t>实现车辆与电子围栏的关系绑定；</w:t>
      </w:r>
    </w:p>
    <w:p w14:paraId="7BBDF647" w14:textId="615D4FCA" w:rsidR="00A66E1E" w:rsidRPr="005432FC" w:rsidRDefault="00A66E1E" w:rsidP="00682052">
      <w:pPr>
        <w:pStyle w:val="af2"/>
        <w:ind w:left="850" w:hanging="425"/>
      </w:pPr>
      <w:r w:rsidRPr="005432FC">
        <w:rPr>
          <w:rFonts w:hint="eastAsia"/>
        </w:rPr>
        <w:t>围栏应包含驶出区域告警、进入区域告警</w:t>
      </w:r>
      <w:r w:rsidR="005318F5">
        <w:rPr>
          <w:rFonts w:hint="eastAsia"/>
        </w:rPr>
        <w:t>。</w:t>
      </w:r>
    </w:p>
    <w:p w14:paraId="419E0870" w14:textId="77777777" w:rsidR="00A66E1E" w:rsidRPr="00682052" w:rsidRDefault="00A66E1E" w:rsidP="00682052">
      <w:pPr>
        <w:pStyle w:val="affffffffe"/>
        <w:spacing w:beforeLines="50" w:before="156" w:afterLines="50" w:after="156"/>
        <w:rPr>
          <w:rFonts w:ascii="黑体" w:eastAsia="黑体" w:hAnsi="黑体"/>
        </w:rPr>
      </w:pPr>
      <w:r w:rsidRPr="00682052">
        <w:rPr>
          <w:rFonts w:ascii="黑体" w:eastAsia="黑体" w:hAnsi="黑体" w:hint="eastAsia"/>
        </w:rPr>
        <w:t>异常告警</w:t>
      </w:r>
    </w:p>
    <w:p w14:paraId="66B69A42" w14:textId="77777777" w:rsidR="00C807DC" w:rsidRPr="005432FC" w:rsidRDefault="00A66E1E" w:rsidP="00682052">
      <w:pPr>
        <w:pStyle w:val="affffffffe"/>
        <w:numPr>
          <w:ilvl w:val="0"/>
          <w:numId w:val="0"/>
        </w:numPr>
        <w:spacing w:beforeLines="50" w:before="156" w:afterLines="50" w:after="156"/>
      </w:pPr>
      <w:r w:rsidRPr="005432FC">
        <w:rPr>
          <w:rFonts w:hint="eastAsia"/>
        </w:rPr>
        <w:t xml:space="preserve"> </w:t>
      </w:r>
      <w:r w:rsidRPr="005432FC">
        <w:t xml:space="preserve">   </w:t>
      </w:r>
      <w:r w:rsidRPr="005432FC">
        <w:rPr>
          <w:rFonts w:hint="eastAsia"/>
        </w:rPr>
        <w:t>应包括车辆超速、</w:t>
      </w:r>
      <w:r w:rsidR="00C022CC" w:rsidRPr="005432FC">
        <w:rPr>
          <w:rFonts w:hint="eastAsia"/>
        </w:rPr>
        <w:t>未审批出行、车辆长期停驶告警等情况。</w:t>
      </w:r>
      <w:r w:rsidR="00C807DC" w:rsidRPr="005432FC">
        <w:rPr>
          <w:rFonts w:hint="eastAsia"/>
        </w:rPr>
        <w:t xml:space="preserve"> </w:t>
      </w:r>
      <w:r w:rsidR="00C807DC" w:rsidRPr="005432FC">
        <w:t xml:space="preserve">   </w:t>
      </w:r>
    </w:p>
    <w:p w14:paraId="2A9640A4" w14:textId="77777777" w:rsidR="005432FC" w:rsidRPr="005432FC" w:rsidRDefault="005432FC" w:rsidP="00682052">
      <w:pPr>
        <w:pStyle w:val="affc"/>
        <w:spacing w:before="312" w:after="312"/>
      </w:pPr>
      <w:bookmarkStart w:id="135" w:name="_Toc132094895"/>
      <w:bookmarkStart w:id="136" w:name="_Toc132095072"/>
      <w:bookmarkStart w:id="137" w:name="_Toc132094856"/>
      <w:bookmarkStart w:id="138" w:name="_Toc133221664"/>
      <w:bookmarkStart w:id="139" w:name="_Toc132032100"/>
      <w:bookmarkStart w:id="140" w:name="_Toc132029464"/>
      <w:bookmarkStart w:id="141" w:name="_Toc132018969"/>
      <w:bookmarkStart w:id="142" w:name="_Toc146034852"/>
      <w:bookmarkStart w:id="143" w:name="_Toc146107182"/>
      <w:bookmarkStart w:id="144" w:name="_Toc146121373"/>
      <w:bookmarkStart w:id="145" w:name="_Hlk146034662"/>
      <w:bookmarkEnd w:id="124"/>
      <w:r w:rsidRPr="005432FC">
        <w:rPr>
          <w:rFonts w:hint="eastAsia"/>
        </w:rPr>
        <w:t>评价与</w:t>
      </w:r>
      <w:bookmarkEnd w:id="135"/>
      <w:bookmarkEnd w:id="136"/>
      <w:bookmarkEnd w:id="137"/>
      <w:bookmarkEnd w:id="138"/>
      <w:bookmarkEnd w:id="139"/>
      <w:bookmarkEnd w:id="140"/>
      <w:bookmarkEnd w:id="141"/>
      <w:r w:rsidRPr="005432FC">
        <w:rPr>
          <w:rFonts w:hint="eastAsia"/>
        </w:rPr>
        <w:t>改进</w:t>
      </w:r>
      <w:bookmarkEnd w:id="142"/>
      <w:bookmarkEnd w:id="143"/>
      <w:bookmarkEnd w:id="144"/>
    </w:p>
    <w:bookmarkEnd w:id="145"/>
    <w:p w14:paraId="32E8D8E9" w14:textId="77777777" w:rsidR="00226779" w:rsidRPr="002A797D" w:rsidRDefault="00D259B8" w:rsidP="002A797D">
      <w:pPr>
        <w:pStyle w:val="affffffffe"/>
        <w:spacing w:beforeLines="50" w:before="156" w:afterLines="50" w:after="156"/>
        <w:rPr>
          <w:rFonts w:ascii="黑体" w:eastAsia="黑体" w:hAnsi="黑体"/>
        </w:rPr>
      </w:pPr>
      <w:r w:rsidRPr="002A797D">
        <w:rPr>
          <w:rFonts w:ascii="黑体" w:eastAsia="黑体" w:hAnsi="黑体" w:hint="eastAsia"/>
        </w:rPr>
        <w:t>意见收集</w:t>
      </w:r>
    </w:p>
    <w:p w14:paraId="29D632D2" w14:textId="77777777" w:rsidR="00D259B8" w:rsidRPr="005432FC" w:rsidRDefault="00D259B8" w:rsidP="002A797D">
      <w:pPr>
        <w:pStyle w:val="affffffffe"/>
        <w:numPr>
          <w:ilvl w:val="0"/>
          <w:numId w:val="0"/>
        </w:numPr>
        <w:rPr>
          <w:rFonts w:hAnsi="宋体"/>
        </w:rPr>
      </w:pPr>
      <w:r w:rsidRPr="005432FC">
        <w:rPr>
          <w:rFonts w:ascii="黑体" w:eastAsia="黑体" w:hAnsi="黑体" w:hint="eastAsia"/>
        </w:rPr>
        <w:t xml:space="preserve"> </w:t>
      </w:r>
      <w:r w:rsidRPr="005432FC">
        <w:rPr>
          <w:rFonts w:ascii="黑体" w:eastAsia="黑体" w:hAnsi="黑体"/>
        </w:rPr>
        <w:t xml:space="preserve"> </w:t>
      </w:r>
      <w:r w:rsidRPr="005432FC">
        <w:rPr>
          <w:rFonts w:hAnsi="宋体"/>
        </w:rPr>
        <w:t xml:space="preserve">  </w:t>
      </w:r>
      <w:r w:rsidR="000C244C" w:rsidRPr="005432FC">
        <w:rPr>
          <w:rFonts w:hint="eastAsia"/>
        </w:rPr>
        <w:t>平台</w:t>
      </w:r>
      <w:r w:rsidRPr="005432FC">
        <w:rPr>
          <w:rFonts w:hAnsi="宋体" w:hint="eastAsia"/>
        </w:rPr>
        <w:t>应</w:t>
      </w:r>
      <w:r w:rsidR="004143B1" w:rsidRPr="005432FC">
        <w:rPr>
          <w:rFonts w:hAnsi="宋体" w:hint="eastAsia"/>
        </w:rPr>
        <w:t>实现用车服务质量的意见收集和在线评价功能，具体包括不限于以下内容：</w:t>
      </w:r>
    </w:p>
    <w:p w14:paraId="19686368" w14:textId="77777777" w:rsidR="004143B1" w:rsidRPr="005432FC" w:rsidRDefault="004143B1" w:rsidP="002A797D">
      <w:pPr>
        <w:pStyle w:val="af2"/>
      </w:pPr>
      <w:r w:rsidRPr="005432FC">
        <w:rPr>
          <w:rFonts w:hint="eastAsia"/>
        </w:rPr>
        <w:t>公务用车调度情况；</w:t>
      </w:r>
    </w:p>
    <w:p w14:paraId="54BA3A56" w14:textId="77777777" w:rsidR="00061D39" w:rsidRPr="005432FC" w:rsidRDefault="00510D03" w:rsidP="006D50FD">
      <w:pPr>
        <w:pStyle w:val="af2"/>
        <w:ind w:left="850" w:hanging="425"/>
      </w:pPr>
      <w:r w:rsidRPr="005432FC">
        <w:rPr>
          <w:rFonts w:hint="eastAsia"/>
        </w:rPr>
        <w:t>平台</w:t>
      </w:r>
      <w:r w:rsidR="004143B1" w:rsidRPr="005432FC">
        <w:rPr>
          <w:rFonts w:hint="eastAsia"/>
        </w:rPr>
        <w:t>使用</w:t>
      </w:r>
      <w:r w:rsidR="00061D39" w:rsidRPr="005432FC">
        <w:rPr>
          <w:rFonts w:hint="eastAsia"/>
        </w:rPr>
        <w:t>满意度；</w:t>
      </w:r>
    </w:p>
    <w:p w14:paraId="075CDFDE" w14:textId="77777777" w:rsidR="00061D39" w:rsidRPr="005432FC" w:rsidRDefault="00061D39" w:rsidP="006D50FD">
      <w:pPr>
        <w:pStyle w:val="af2"/>
        <w:ind w:left="850" w:hanging="425"/>
      </w:pPr>
      <w:r w:rsidRPr="005432FC">
        <w:rPr>
          <w:rFonts w:hint="eastAsia"/>
        </w:rPr>
        <w:t>驾驶行为规范；</w:t>
      </w:r>
    </w:p>
    <w:p w14:paraId="11050D56" w14:textId="77777777" w:rsidR="004143B1" w:rsidRPr="005432FC" w:rsidRDefault="00061D39" w:rsidP="006D50FD">
      <w:pPr>
        <w:pStyle w:val="af2"/>
        <w:ind w:left="850" w:hanging="425"/>
      </w:pPr>
      <w:r w:rsidRPr="005432FC">
        <w:rPr>
          <w:rFonts w:hint="eastAsia"/>
        </w:rPr>
        <w:t>车内卫生情况。</w:t>
      </w:r>
      <w:r w:rsidR="004143B1" w:rsidRPr="005432FC">
        <w:t xml:space="preserve">    </w:t>
      </w:r>
    </w:p>
    <w:p w14:paraId="09DD4CE0" w14:textId="77777777" w:rsidR="0063184E" w:rsidRPr="006D50FD" w:rsidRDefault="0063184E" w:rsidP="006D50FD">
      <w:pPr>
        <w:pStyle w:val="affffffffe"/>
        <w:spacing w:beforeLines="50" w:before="156" w:afterLines="50" w:after="156"/>
        <w:rPr>
          <w:rFonts w:ascii="黑体" w:eastAsia="黑体" w:hAnsi="黑体"/>
        </w:rPr>
      </w:pPr>
      <w:r w:rsidRPr="006D50FD">
        <w:rPr>
          <w:rFonts w:ascii="黑体" w:eastAsia="黑体" w:hAnsi="黑体" w:hint="eastAsia"/>
        </w:rPr>
        <w:t>投诉受理</w:t>
      </w:r>
    </w:p>
    <w:p w14:paraId="09DADC6F" w14:textId="77777777" w:rsidR="0063184E" w:rsidRPr="005432FC" w:rsidRDefault="0063184E" w:rsidP="006D50FD">
      <w:pPr>
        <w:pStyle w:val="affffffffe"/>
        <w:numPr>
          <w:ilvl w:val="0"/>
          <w:numId w:val="0"/>
        </w:numPr>
      </w:pPr>
      <w:r w:rsidRPr="005432FC">
        <w:rPr>
          <w:rFonts w:hint="eastAsia"/>
        </w:rPr>
        <w:t xml:space="preserve"> </w:t>
      </w:r>
      <w:r w:rsidRPr="005432FC">
        <w:t xml:space="preserve">   </w:t>
      </w:r>
      <w:r w:rsidR="00E247BC" w:rsidRPr="005432FC">
        <w:rPr>
          <w:rFonts w:hint="eastAsia"/>
        </w:rPr>
        <w:t>应根据投诉内容进行分类处理，</w:t>
      </w:r>
      <w:r w:rsidRPr="005432FC">
        <w:rPr>
          <w:rFonts w:hint="eastAsia"/>
        </w:rPr>
        <w:t>包括但不限于以下内容：</w:t>
      </w:r>
    </w:p>
    <w:p w14:paraId="2C474480" w14:textId="77777777" w:rsidR="00957AEB" w:rsidRPr="005432FC" w:rsidRDefault="00873B66" w:rsidP="006D50FD">
      <w:pPr>
        <w:pStyle w:val="af2"/>
        <w:ind w:left="850" w:hanging="425"/>
      </w:pPr>
      <w:r w:rsidRPr="005432FC">
        <w:rPr>
          <w:rFonts w:hint="eastAsia"/>
        </w:rPr>
        <w:t>投诉内容涉及一般性问题的，</w:t>
      </w:r>
      <w:r w:rsidR="00E247BC" w:rsidRPr="005432FC">
        <w:rPr>
          <w:rFonts w:hint="eastAsia"/>
        </w:rPr>
        <w:t>应</w:t>
      </w:r>
      <w:r w:rsidRPr="005432FC">
        <w:rPr>
          <w:rFonts w:hint="eastAsia"/>
        </w:rPr>
        <w:t>于2</w:t>
      </w:r>
      <w:r w:rsidR="00925FE4" w:rsidRPr="005432FC">
        <w:rPr>
          <w:rFonts w:hint="eastAsia"/>
        </w:rPr>
        <w:t>个工作日内，转交公务用车保障部门</w:t>
      </w:r>
      <w:r w:rsidRPr="005432FC">
        <w:rPr>
          <w:rFonts w:hint="eastAsia"/>
        </w:rPr>
        <w:t>进行核实、处理，处理结果5个工作日内反馈至公务用车管理</w:t>
      </w:r>
      <w:r w:rsidR="00510D03" w:rsidRPr="005432FC">
        <w:rPr>
          <w:rFonts w:hint="eastAsia"/>
        </w:rPr>
        <w:t>平台</w:t>
      </w:r>
      <w:r w:rsidR="00957AEB" w:rsidRPr="005432FC">
        <w:rPr>
          <w:rFonts w:hint="eastAsia"/>
        </w:rPr>
        <w:t>；</w:t>
      </w:r>
    </w:p>
    <w:p w14:paraId="451BA27D" w14:textId="77777777" w:rsidR="005245F5" w:rsidRPr="005432FC" w:rsidRDefault="00957AEB" w:rsidP="006D50FD">
      <w:pPr>
        <w:pStyle w:val="af2"/>
        <w:ind w:left="850" w:hanging="425"/>
      </w:pPr>
      <w:r w:rsidRPr="005432FC">
        <w:rPr>
          <w:rFonts w:hint="eastAsia"/>
        </w:rPr>
        <w:lastRenderedPageBreak/>
        <w:t>投诉内容涉及交通违法行为的，</w:t>
      </w:r>
      <w:r w:rsidR="00E247BC" w:rsidRPr="005432FC">
        <w:rPr>
          <w:rFonts w:hint="eastAsia"/>
        </w:rPr>
        <w:t>应及时</w:t>
      </w:r>
      <w:r w:rsidRPr="005432FC">
        <w:rPr>
          <w:rFonts w:hint="eastAsia"/>
        </w:rPr>
        <w:t>转到交警部门进行处理，</w:t>
      </w:r>
      <w:r w:rsidR="005245F5" w:rsidRPr="005432FC">
        <w:rPr>
          <w:rFonts w:hint="eastAsia"/>
        </w:rPr>
        <w:t>并反馈至公务用车后台管理</w:t>
      </w:r>
      <w:r w:rsidR="00510D03" w:rsidRPr="005432FC">
        <w:rPr>
          <w:rFonts w:hint="eastAsia"/>
        </w:rPr>
        <w:t>平台</w:t>
      </w:r>
      <w:r w:rsidR="005245F5" w:rsidRPr="005432FC">
        <w:rPr>
          <w:rFonts w:hint="eastAsia"/>
        </w:rPr>
        <w:t>；</w:t>
      </w:r>
    </w:p>
    <w:p w14:paraId="503573E5" w14:textId="67D80DAE" w:rsidR="001643C5" w:rsidRPr="005432FC" w:rsidRDefault="005245F5" w:rsidP="006D50FD">
      <w:pPr>
        <w:pStyle w:val="af2"/>
        <w:ind w:left="850" w:hanging="425"/>
      </w:pPr>
      <w:r w:rsidRPr="005432FC">
        <w:rPr>
          <w:rFonts w:hint="eastAsia"/>
        </w:rPr>
        <w:t>投诉内容涉及违规违纪使用公务用车的行为，</w:t>
      </w:r>
      <w:r w:rsidR="00CA4828">
        <w:rPr>
          <w:rFonts w:hint="eastAsia"/>
        </w:rPr>
        <w:t>应</w:t>
      </w:r>
      <w:r w:rsidRPr="005432FC">
        <w:rPr>
          <w:rFonts w:hint="eastAsia"/>
        </w:rPr>
        <w:t>按规定程序转交至纪检监察机关进行调查处理</w:t>
      </w:r>
      <w:r w:rsidR="001643C5" w:rsidRPr="005432FC">
        <w:rPr>
          <w:rFonts w:hint="eastAsia"/>
        </w:rPr>
        <w:t>。</w:t>
      </w:r>
    </w:p>
    <w:p w14:paraId="2DABF3E8" w14:textId="02E18FD7" w:rsidR="001643C5" w:rsidRPr="006D50FD" w:rsidRDefault="001643C5" w:rsidP="006D50FD">
      <w:pPr>
        <w:pStyle w:val="affffffffe"/>
        <w:spacing w:beforeLines="50" w:before="156" w:afterLines="50" w:after="156"/>
        <w:rPr>
          <w:rFonts w:ascii="黑体" w:eastAsia="黑体" w:hAnsi="黑体"/>
        </w:rPr>
      </w:pPr>
      <w:r w:rsidRPr="006D50FD">
        <w:rPr>
          <w:rFonts w:ascii="黑体" w:eastAsia="黑体" w:hAnsi="黑体" w:hint="eastAsia"/>
        </w:rPr>
        <w:t>反馈</w:t>
      </w:r>
      <w:r w:rsidR="00147C27" w:rsidRPr="006D50FD">
        <w:rPr>
          <w:rFonts w:ascii="黑体" w:eastAsia="黑体" w:hAnsi="黑体" w:hint="eastAsia"/>
        </w:rPr>
        <w:t>改进</w:t>
      </w:r>
    </w:p>
    <w:p w14:paraId="38B8CB59" w14:textId="61EA3451" w:rsidR="00561F15" w:rsidRPr="005432FC" w:rsidRDefault="001643C5" w:rsidP="000876A1">
      <w:pPr>
        <w:pStyle w:val="afffffffff1"/>
        <w:numPr>
          <w:ilvl w:val="0"/>
          <w:numId w:val="0"/>
        </w:numPr>
        <w:spacing w:beforeLines="50" w:before="156" w:afterLines="50" w:after="156"/>
        <w:ind w:firstLineChars="200" w:firstLine="420"/>
      </w:pPr>
      <w:r w:rsidRPr="005432FC">
        <w:rPr>
          <w:rFonts w:hint="eastAsia"/>
        </w:rPr>
        <w:t>应以适当形式向投诉人反馈</w:t>
      </w:r>
      <w:r w:rsidR="00147C27">
        <w:rPr>
          <w:rFonts w:hint="eastAsia"/>
        </w:rPr>
        <w:t>处理情况，</w:t>
      </w:r>
      <w:r w:rsidR="00DC4CF2" w:rsidRPr="005432FC">
        <w:rPr>
          <w:rFonts w:hint="eastAsia"/>
        </w:rPr>
        <w:t>收集投诉人</w:t>
      </w:r>
      <w:r w:rsidR="00147C27">
        <w:rPr>
          <w:rFonts w:hint="eastAsia"/>
        </w:rPr>
        <w:t>对处理结果的满意度，并根据反馈情况进行调整改进。</w:t>
      </w:r>
    </w:p>
    <w:p w14:paraId="245DD46C" w14:textId="77777777" w:rsidR="00561F15" w:rsidRPr="006D50FD" w:rsidRDefault="00561F15" w:rsidP="006D50FD">
      <w:pPr>
        <w:pStyle w:val="affffffffe"/>
        <w:rPr>
          <w:rFonts w:ascii="黑体" w:eastAsia="黑体" w:hAnsi="黑体"/>
        </w:rPr>
      </w:pPr>
      <w:r w:rsidRPr="006D50FD">
        <w:rPr>
          <w:rFonts w:ascii="黑体" w:eastAsia="黑体" w:hAnsi="黑体" w:hint="eastAsia"/>
        </w:rPr>
        <w:t>档案管理</w:t>
      </w:r>
    </w:p>
    <w:p w14:paraId="3EAB0AD3" w14:textId="77777777" w:rsidR="0063184E" w:rsidRPr="005432FC" w:rsidRDefault="00561F15" w:rsidP="001E0FB2">
      <w:pPr>
        <w:pStyle w:val="affffffffe"/>
        <w:numPr>
          <w:ilvl w:val="0"/>
          <w:numId w:val="0"/>
        </w:numPr>
        <w:spacing w:beforeLines="50" w:before="156" w:afterLines="50" w:after="156"/>
      </w:pPr>
      <w:r w:rsidRPr="005432FC">
        <w:rPr>
          <w:rFonts w:hint="eastAsia"/>
        </w:rPr>
        <w:t xml:space="preserve"> </w:t>
      </w:r>
      <w:r w:rsidRPr="005432FC">
        <w:t xml:space="preserve">   </w:t>
      </w:r>
      <w:r w:rsidR="000876A1" w:rsidRPr="005432FC">
        <w:rPr>
          <w:rFonts w:hint="eastAsia"/>
        </w:rPr>
        <w:t>应及时将投诉相关的记录、图文资料、反馈结果及满意度情况等材料进行</w:t>
      </w:r>
      <w:r w:rsidRPr="005432FC">
        <w:rPr>
          <w:rFonts w:hint="eastAsia"/>
        </w:rPr>
        <w:t>归档，</w:t>
      </w:r>
      <w:r w:rsidR="000876A1" w:rsidRPr="005432FC">
        <w:rPr>
          <w:rFonts w:hint="eastAsia"/>
        </w:rPr>
        <w:t>并</w:t>
      </w:r>
      <w:r w:rsidRPr="005432FC">
        <w:rPr>
          <w:rFonts w:hint="eastAsia"/>
        </w:rPr>
        <w:t>留存备查。</w:t>
      </w:r>
      <w:r w:rsidR="001643C5" w:rsidRPr="005432FC">
        <w:rPr>
          <w:rFonts w:hint="eastAsia"/>
        </w:rPr>
        <w:t xml:space="preserve"> </w:t>
      </w:r>
      <w:r w:rsidR="001643C5" w:rsidRPr="005432FC">
        <w:t xml:space="preserve">   </w:t>
      </w:r>
      <w:r w:rsidR="0063184E" w:rsidRPr="005432FC">
        <w:rPr>
          <w:rFonts w:hint="eastAsia"/>
        </w:rPr>
        <w:t xml:space="preserve"> </w:t>
      </w:r>
      <w:r w:rsidR="0063184E" w:rsidRPr="005432FC">
        <w:t xml:space="preserve">   </w:t>
      </w:r>
    </w:p>
    <w:p w14:paraId="42CB2774" w14:textId="77777777" w:rsidR="0038604D" w:rsidRPr="005432FC" w:rsidRDefault="0038604D" w:rsidP="0038604D">
      <w:pPr>
        <w:pStyle w:val="affffb"/>
        <w:ind w:firstLine="420"/>
      </w:pPr>
    </w:p>
    <w:p w14:paraId="06B56F13" w14:textId="77777777" w:rsidR="0038604D" w:rsidRPr="005432FC" w:rsidRDefault="0038604D" w:rsidP="0038604D">
      <w:pPr>
        <w:pStyle w:val="affffb"/>
        <w:ind w:firstLine="420"/>
      </w:pPr>
      <w:r w:rsidRPr="005432FC">
        <w:rPr>
          <w:rFonts w:hint="eastAsia"/>
        </w:rPr>
        <w:t xml:space="preserve"> </w:t>
      </w:r>
      <w:r w:rsidRPr="005432FC">
        <w:t xml:space="preserve">              </w:t>
      </w:r>
    </w:p>
    <w:p w14:paraId="7972EEE3" w14:textId="77777777" w:rsidR="0038604D" w:rsidRPr="005432FC" w:rsidRDefault="0038604D" w:rsidP="0038604D">
      <w:pPr>
        <w:pStyle w:val="affffb"/>
        <w:ind w:firstLine="420"/>
      </w:pPr>
    </w:p>
    <w:p w14:paraId="49436324" w14:textId="77777777" w:rsidR="0038604D" w:rsidRPr="005432FC" w:rsidRDefault="0038604D" w:rsidP="0038604D">
      <w:pPr>
        <w:pStyle w:val="affffb"/>
        <w:ind w:firstLine="420"/>
      </w:pPr>
    </w:p>
    <w:p w14:paraId="393F2C7A" w14:textId="77777777" w:rsidR="0038604D" w:rsidRPr="005432FC" w:rsidRDefault="0038604D" w:rsidP="0038604D">
      <w:pPr>
        <w:pStyle w:val="affffb"/>
        <w:ind w:firstLine="420"/>
      </w:pPr>
    </w:p>
    <w:p w14:paraId="479A1A56" w14:textId="77777777" w:rsidR="0038604D" w:rsidRPr="005432FC" w:rsidRDefault="0038604D" w:rsidP="0038604D">
      <w:pPr>
        <w:pStyle w:val="affffb"/>
        <w:ind w:firstLine="420"/>
      </w:pPr>
    </w:p>
    <w:p w14:paraId="7DF14329" w14:textId="77777777" w:rsidR="0038604D" w:rsidRPr="005432FC" w:rsidRDefault="0038604D" w:rsidP="0038604D">
      <w:pPr>
        <w:pStyle w:val="affffb"/>
        <w:ind w:firstLine="420"/>
      </w:pPr>
    </w:p>
    <w:p w14:paraId="2BAA67A5" w14:textId="77777777" w:rsidR="0038604D" w:rsidRPr="005432FC" w:rsidRDefault="0038604D" w:rsidP="0038604D">
      <w:pPr>
        <w:pStyle w:val="affffb"/>
        <w:ind w:firstLine="420"/>
      </w:pPr>
    </w:p>
    <w:p w14:paraId="4356E036" w14:textId="77777777" w:rsidR="0038604D" w:rsidRPr="005432FC" w:rsidRDefault="0038604D" w:rsidP="0038604D">
      <w:pPr>
        <w:pStyle w:val="affffb"/>
        <w:ind w:firstLine="420"/>
      </w:pPr>
    </w:p>
    <w:p w14:paraId="76E44517" w14:textId="77777777" w:rsidR="0038604D" w:rsidRPr="005432FC" w:rsidRDefault="0038604D" w:rsidP="0038604D">
      <w:pPr>
        <w:pStyle w:val="affffb"/>
        <w:ind w:firstLine="420"/>
      </w:pPr>
    </w:p>
    <w:p w14:paraId="2E3B7C84" w14:textId="77777777" w:rsidR="0038604D" w:rsidRDefault="0038604D" w:rsidP="0038604D">
      <w:pPr>
        <w:pStyle w:val="affffb"/>
        <w:ind w:firstLine="420"/>
      </w:pPr>
    </w:p>
    <w:p w14:paraId="3B24A2DA" w14:textId="77777777" w:rsidR="0038604D" w:rsidRDefault="0038604D" w:rsidP="0038604D">
      <w:pPr>
        <w:pStyle w:val="affffb"/>
        <w:ind w:firstLine="420"/>
      </w:pPr>
    </w:p>
    <w:p w14:paraId="0788694E" w14:textId="77777777" w:rsidR="00432BBC" w:rsidRDefault="00432BBC" w:rsidP="0038604D">
      <w:pPr>
        <w:pStyle w:val="affffb"/>
        <w:ind w:firstLine="420"/>
        <w:sectPr w:rsidR="00432BBC" w:rsidSect="00591E27">
          <w:pgSz w:w="11906" w:h="16838" w:code="9"/>
          <w:pgMar w:top="2410" w:right="1134" w:bottom="1134" w:left="1134" w:header="1418" w:footer="1134" w:gutter="284"/>
          <w:pgNumType w:start="1"/>
          <w:cols w:space="425"/>
          <w:formProt w:val="0"/>
          <w:docGrid w:type="lines" w:linePitch="312"/>
        </w:sectPr>
      </w:pPr>
    </w:p>
    <w:p w14:paraId="173C7C3A" w14:textId="77777777" w:rsidR="00432BBC" w:rsidRDefault="00432BBC" w:rsidP="00432BBC">
      <w:pPr>
        <w:pStyle w:val="af8"/>
        <w:rPr>
          <w:vanish w:val="0"/>
        </w:rPr>
      </w:pPr>
      <w:bookmarkStart w:id="146" w:name="BookMark5"/>
      <w:bookmarkEnd w:id="27"/>
    </w:p>
    <w:p w14:paraId="06767AF7" w14:textId="77777777" w:rsidR="00432BBC" w:rsidRDefault="00432BBC" w:rsidP="00432BBC">
      <w:pPr>
        <w:pStyle w:val="afe"/>
        <w:rPr>
          <w:vanish w:val="0"/>
        </w:rPr>
      </w:pPr>
    </w:p>
    <w:p w14:paraId="0A580A8F" w14:textId="77777777" w:rsidR="00432BBC" w:rsidRDefault="00432BBC" w:rsidP="00432BBC">
      <w:pPr>
        <w:pStyle w:val="aff3"/>
        <w:spacing w:before="78" w:after="156"/>
      </w:pPr>
      <w:r>
        <w:br/>
      </w:r>
      <w:bookmarkStart w:id="147" w:name="_Toc133221665"/>
      <w:bookmarkStart w:id="148" w:name="_Toc146034853"/>
      <w:bookmarkStart w:id="149" w:name="_Toc146107183"/>
      <w:bookmarkStart w:id="150" w:name="_Toc146121374"/>
      <w:r>
        <w:rPr>
          <w:rFonts w:hint="eastAsia"/>
        </w:rPr>
        <w:t>（资料性）</w:t>
      </w:r>
      <w:r>
        <w:br/>
      </w:r>
      <w:r>
        <w:rPr>
          <w:rFonts w:hint="eastAsia"/>
        </w:rPr>
        <w:t>公务用车预约申请表</w:t>
      </w:r>
      <w:bookmarkEnd w:id="147"/>
      <w:bookmarkEnd w:id="148"/>
      <w:bookmarkEnd w:id="149"/>
      <w:bookmarkEnd w:id="150"/>
    </w:p>
    <w:tbl>
      <w:tblPr>
        <w:tblStyle w:val="afffffffffc"/>
        <w:tblW w:w="0" w:type="auto"/>
        <w:tblInd w:w="250" w:type="dxa"/>
        <w:tblLook w:val="04A0" w:firstRow="1" w:lastRow="0" w:firstColumn="1" w:lastColumn="0" w:noHBand="0" w:noVBand="1"/>
      </w:tblPr>
      <w:tblGrid>
        <w:gridCol w:w="2126"/>
        <w:gridCol w:w="1701"/>
        <w:gridCol w:w="1276"/>
        <w:gridCol w:w="3402"/>
      </w:tblGrid>
      <w:tr w:rsidR="0090405F" w:rsidRPr="00432BBC" w14:paraId="1C3E5A86" w14:textId="77777777" w:rsidTr="008B454F">
        <w:trPr>
          <w:trHeight w:val="781"/>
        </w:trPr>
        <w:tc>
          <w:tcPr>
            <w:tcW w:w="8505" w:type="dxa"/>
            <w:gridSpan w:val="4"/>
            <w:hideMark/>
          </w:tcPr>
          <w:p w14:paraId="7E1CD22D" w14:textId="77777777" w:rsidR="008B454F" w:rsidRDefault="008B454F" w:rsidP="00432BBC">
            <w:pPr>
              <w:pStyle w:val="affffb"/>
              <w:ind w:firstLine="420"/>
              <w:jc w:val="center"/>
              <w:rPr>
                <w:rFonts w:ascii="黑体" w:eastAsia="黑体" w:hAnsi="黑体"/>
              </w:rPr>
            </w:pPr>
          </w:p>
          <w:p w14:paraId="6E99C598" w14:textId="0023F28E" w:rsidR="0090405F" w:rsidRPr="00432BBC" w:rsidRDefault="0090405F" w:rsidP="008B454F">
            <w:pPr>
              <w:pStyle w:val="affffb"/>
              <w:ind w:firstLineChars="95" w:firstLine="199"/>
              <w:jc w:val="center"/>
              <w:rPr>
                <w:rFonts w:ascii="黑体" w:eastAsia="黑体" w:hAnsi="黑体"/>
              </w:rPr>
            </w:pPr>
            <w:r w:rsidRPr="00432BBC">
              <w:rPr>
                <w:rFonts w:ascii="黑体" w:eastAsia="黑体" w:hAnsi="黑体" w:hint="eastAsia"/>
              </w:rPr>
              <w:t>公务用车预约申请表</w:t>
            </w:r>
          </w:p>
        </w:tc>
      </w:tr>
      <w:tr w:rsidR="0090405F" w:rsidRPr="00432BBC" w14:paraId="433B49BD" w14:textId="77777777" w:rsidTr="002B5916">
        <w:trPr>
          <w:trHeight w:val="936"/>
        </w:trPr>
        <w:tc>
          <w:tcPr>
            <w:tcW w:w="2126" w:type="dxa"/>
            <w:hideMark/>
          </w:tcPr>
          <w:p w14:paraId="1F23755D" w14:textId="77777777" w:rsidR="0090405F" w:rsidRPr="00432BBC" w:rsidRDefault="0090405F" w:rsidP="0090405F">
            <w:pPr>
              <w:pStyle w:val="affffb"/>
              <w:ind w:firstLineChars="95" w:firstLine="199"/>
            </w:pPr>
            <w:r w:rsidRPr="00432BBC">
              <w:rPr>
                <w:rFonts w:hint="eastAsia"/>
              </w:rPr>
              <w:t>申请单位∕申请人</w:t>
            </w:r>
          </w:p>
        </w:tc>
        <w:tc>
          <w:tcPr>
            <w:tcW w:w="1701" w:type="dxa"/>
            <w:hideMark/>
          </w:tcPr>
          <w:p w14:paraId="2E5A2A7B" w14:textId="77777777" w:rsidR="0090405F" w:rsidRPr="00432BBC" w:rsidRDefault="0090405F" w:rsidP="00432BBC">
            <w:pPr>
              <w:pStyle w:val="affffb"/>
              <w:ind w:firstLine="420"/>
            </w:pPr>
            <w:r w:rsidRPr="00432BBC">
              <w:rPr>
                <w:rFonts w:hint="eastAsia"/>
              </w:rPr>
              <w:t xml:space="preserve">　</w:t>
            </w:r>
          </w:p>
        </w:tc>
        <w:tc>
          <w:tcPr>
            <w:tcW w:w="1276" w:type="dxa"/>
            <w:hideMark/>
          </w:tcPr>
          <w:p w14:paraId="541C8547" w14:textId="77777777" w:rsidR="0090405F" w:rsidRPr="00432BBC" w:rsidRDefault="0090405F" w:rsidP="0090405F">
            <w:pPr>
              <w:pStyle w:val="affffb"/>
              <w:ind w:firstLineChars="95" w:firstLine="199"/>
            </w:pPr>
            <w:r w:rsidRPr="00432BBC">
              <w:rPr>
                <w:rFonts w:hint="eastAsia"/>
              </w:rPr>
              <w:t>驾驶员</w:t>
            </w:r>
          </w:p>
        </w:tc>
        <w:tc>
          <w:tcPr>
            <w:tcW w:w="3402" w:type="dxa"/>
            <w:hideMark/>
          </w:tcPr>
          <w:p w14:paraId="6531D167" w14:textId="77777777" w:rsidR="0090405F" w:rsidRPr="00432BBC" w:rsidRDefault="0090405F" w:rsidP="00432BBC">
            <w:pPr>
              <w:pStyle w:val="affffb"/>
              <w:ind w:firstLine="420"/>
            </w:pPr>
            <w:r w:rsidRPr="00432BBC">
              <w:rPr>
                <w:rFonts w:hint="eastAsia"/>
              </w:rPr>
              <w:t xml:space="preserve">　</w:t>
            </w:r>
          </w:p>
        </w:tc>
      </w:tr>
      <w:tr w:rsidR="0090405F" w:rsidRPr="00432BBC" w14:paraId="12A04F9D" w14:textId="77777777" w:rsidTr="002B5916">
        <w:trPr>
          <w:trHeight w:val="624"/>
        </w:trPr>
        <w:tc>
          <w:tcPr>
            <w:tcW w:w="2126" w:type="dxa"/>
            <w:hideMark/>
          </w:tcPr>
          <w:p w14:paraId="5488B206" w14:textId="77777777" w:rsidR="0090405F" w:rsidRPr="00432BBC" w:rsidRDefault="0090405F" w:rsidP="00432BBC">
            <w:pPr>
              <w:pStyle w:val="affffb"/>
              <w:ind w:firstLine="420"/>
            </w:pPr>
            <w:r w:rsidRPr="00432BBC">
              <w:rPr>
                <w:rFonts w:hint="eastAsia"/>
              </w:rPr>
              <w:t>用车时间</w:t>
            </w:r>
          </w:p>
        </w:tc>
        <w:tc>
          <w:tcPr>
            <w:tcW w:w="6379" w:type="dxa"/>
            <w:gridSpan w:val="3"/>
            <w:hideMark/>
          </w:tcPr>
          <w:p w14:paraId="1B226C45" w14:textId="77777777" w:rsidR="0090405F" w:rsidRPr="00432BBC" w:rsidRDefault="0090405F" w:rsidP="0090405F">
            <w:pPr>
              <w:pStyle w:val="affffb"/>
              <w:ind w:firstLine="420"/>
            </w:pPr>
            <w:r w:rsidRPr="00432BBC">
              <w:rPr>
                <w:rFonts w:hint="eastAsia"/>
              </w:rPr>
              <w:t xml:space="preserve">        年  月  日  至  月  日</w:t>
            </w:r>
          </w:p>
        </w:tc>
      </w:tr>
      <w:tr w:rsidR="0090405F" w:rsidRPr="00432BBC" w14:paraId="220E1CDA" w14:textId="77777777" w:rsidTr="002B5916">
        <w:trPr>
          <w:trHeight w:val="624"/>
        </w:trPr>
        <w:tc>
          <w:tcPr>
            <w:tcW w:w="2126" w:type="dxa"/>
            <w:hideMark/>
          </w:tcPr>
          <w:p w14:paraId="2B1AE485" w14:textId="77777777" w:rsidR="0090405F" w:rsidRPr="00432BBC" w:rsidRDefault="0090405F" w:rsidP="00432BBC">
            <w:pPr>
              <w:pStyle w:val="affffb"/>
              <w:ind w:firstLine="420"/>
            </w:pPr>
            <w:r w:rsidRPr="00432BBC">
              <w:rPr>
                <w:rFonts w:hint="eastAsia"/>
              </w:rPr>
              <w:t>起点至终点</w:t>
            </w:r>
          </w:p>
        </w:tc>
        <w:tc>
          <w:tcPr>
            <w:tcW w:w="6379" w:type="dxa"/>
            <w:gridSpan w:val="3"/>
            <w:hideMark/>
          </w:tcPr>
          <w:p w14:paraId="41BD9BC8" w14:textId="77777777" w:rsidR="0090405F" w:rsidRPr="00432BBC" w:rsidRDefault="0090405F" w:rsidP="00432BBC">
            <w:pPr>
              <w:pStyle w:val="affffb"/>
              <w:ind w:firstLine="420"/>
            </w:pPr>
            <w:r w:rsidRPr="00432BBC">
              <w:rPr>
                <w:rFonts w:hint="eastAsia"/>
              </w:rPr>
              <w:t xml:space="preserve">　</w:t>
            </w:r>
          </w:p>
        </w:tc>
      </w:tr>
      <w:tr w:rsidR="0090405F" w:rsidRPr="00432BBC" w14:paraId="4DD0AE82" w14:textId="77777777" w:rsidTr="002B5916">
        <w:trPr>
          <w:trHeight w:val="624"/>
        </w:trPr>
        <w:tc>
          <w:tcPr>
            <w:tcW w:w="2126" w:type="dxa"/>
            <w:hideMark/>
          </w:tcPr>
          <w:p w14:paraId="12759ED4" w14:textId="77777777" w:rsidR="0090405F" w:rsidRPr="00432BBC" w:rsidRDefault="0090405F" w:rsidP="00432BBC">
            <w:pPr>
              <w:pStyle w:val="affffb"/>
              <w:ind w:firstLine="420"/>
            </w:pPr>
            <w:r w:rsidRPr="00432BBC">
              <w:rPr>
                <w:rFonts w:hint="eastAsia"/>
              </w:rPr>
              <w:t>随车人员</w:t>
            </w:r>
          </w:p>
        </w:tc>
        <w:tc>
          <w:tcPr>
            <w:tcW w:w="6379" w:type="dxa"/>
            <w:gridSpan w:val="3"/>
            <w:hideMark/>
          </w:tcPr>
          <w:p w14:paraId="455AF75E" w14:textId="77777777" w:rsidR="0090405F" w:rsidRPr="00432BBC" w:rsidRDefault="0090405F" w:rsidP="00432BBC">
            <w:pPr>
              <w:pStyle w:val="affffb"/>
              <w:ind w:firstLine="420"/>
            </w:pPr>
            <w:r w:rsidRPr="00432BBC">
              <w:rPr>
                <w:rFonts w:hint="eastAsia"/>
              </w:rPr>
              <w:t xml:space="preserve">　</w:t>
            </w:r>
          </w:p>
        </w:tc>
      </w:tr>
      <w:tr w:rsidR="0090405F" w:rsidRPr="00432BBC" w14:paraId="465FF412" w14:textId="77777777" w:rsidTr="002B5916">
        <w:trPr>
          <w:trHeight w:val="564"/>
        </w:trPr>
        <w:tc>
          <w:tcPr>
            <w:tcW w:w="2126" w:type="dxa"/>
            <w:hideMark/>
          </w:tcPr>
          <w:p w14:paraId="59C39781" w14:textId="77777777" w:rsidR="0090405F" w:rsidRPr="00432BBC" w:rsidRDefault="0090405F" w:rsidP="00432BBC">
            <w:pPr>
              <w:pStyle w:val="affffb"/>
              <w:ind w:firstLine="420"/>
            </w:pPr>
            <w:r w:rsidRPr="00432BBC">
              <w:rPr>
                <w:rFonts w:hint="eastAsia"/>
              </w:rPr>
              <w:t>事 由</w:t>
            </w:r>
          </w:p>
        </w:tc>
        <w:tc>
          <w:tcPr>
            <w:tcW w:w="6379" w:type="dxa"/>
            <w:gridSpan w:val="3"/>
            <w:hideMark/>
          </w:tcPr>
          <w:p w14:paraId="3F980761" w14:textId="77777777" w:rsidR="0090405F" w:rsidRPr="00432BBC" w:rsidRDefault="0090405F" w:rsidP="00432BBC">
            <w:pPr>
              <w:pStyle w:val="affffb"/>
              <w:ind w:firstLine="420"/>
            </w:pPr>
            <w:r w:rsidRPr="00432BBC">
              <w:rPr>
                <w:rFonts w:hint="eastAsia"/>
              </w:rPr>
              <w:t xml:space="preserve">　</w:t>
            </w:r>
          </w:p>
        </w:tc>
      </w:tr>
      <w:tr w:rsidR="0090405F" w:rsidRPr="00432BBC" w14:paraId="5A619236" w14:textId="77777777" w:rsidTr="002B5916">
        <w:trPr>
          <w:trHeight w:val="936"/>
        </w:trPr>
        <w:tc>
          <w:tcPr>
            <w:tcW w:w="2126" w:type="dxa"/>
            <w:hideMark/>
          </w:tcPr>
          <w:p w14:paraId="6A233C97" w14:textId="77777777" w:rsidR="0090405F" w:rsidRPr="00432BBC" w:rsidRDefault="0090405F" w:rsidP="0090405F">
            <w:pPr>
              <w:pStyle w:val="affffb"/>
              <w:ind w:firstLine="420"/>
            </w:pPr>
            <w:r w:rsidRPr="00432BBC">
              <w:rPr>
                <w:rFonts w:hint="eastAsia"/>
              </w:rPr>
              <w:t>申请单位意见</w:t>
            </w:r>
          </w:p>
        </w:tc>
        <w:tc>
          <w:tcPr>
            <w:tcW w:w="6379" w:type="dxa"/>
            <w:gridSpan w:val="3"/>
            <w:hideMark/>
          </w:tcPr>
          <w:p w14:paraId="64D855D4" w14:textId="77777777" w:rsidR="0090405F" w:rsidRPr="00432BBC" w:rsidRDefault="0090405F" w:rsidP="00432BBC">
            <w:pPr>
              <w:pStyle w:val="affffb"/>
              <w:ind w:firstLine="420"/>
            </w:pPr>
            <w:r w:rsidRPr="00432BBC">
              <w:rPr>
                <w:rFonts w:hint="eastAsia"/>
              </w:rPr>
              <w:t xml:space="preserve">　</w:t>
            </w:r>
          </w:p>
        </w:tc>
      </w:tr>
      <w:tr w:rsidR="0090405F" w:rsidRPr="00432BBC" w14:paraId="138194B5" w14:textId="77777777" w:rsidTr="008B454F">
        <w:trPr>
          <w:trHeight w:val="1487"/>
        </w:trPr>
        <w:tc>
          <w:tcPr>
            <w:tcW w:w="2126" w:type="dxa"/>
            <w:hideMark/>
          </w:tcPr>
          <w:p w14:paraId="6C33068B" w14:textId="77777777" w:rsidR="0090405F" w:rsidRPr="00432BBC" w:rsidRDefault="0090405F" w:rsidP="00432BBC">
            <w:pPr>
              <w:pStyle w:val="affffb"/>
              <w:ind w:firstLine="420"/>
            </w:pPr>
            <w:r w:rsidRPr="00432BBC">
              <w:rPr>
                <w:rFonts w:hint="eastAsia"/>
              </w:rPr>
              <w:t>备 注</w:t>
            </w:r>
          </w:p>
        </w:tc>
        <w:tc>
          <w:tcPr>
            <w:tcW w:w="6379" w:type="dxa"/>
            <w:gridSpan w:val="3"/>
            <w:hideMark/>
          </w:tcPr>
          <w:p w14:paraId="7C8EF608" w14:textId="77777777" w:rsidR="0090405F" w:rsidRPr="00432BBC" w:rsidRDefault="0090405F" w:rsidP="00432BBC">
            <w:pPr>
              <w:pStyle w:val="affffb"/>
              <w:ind w:firstLine="420"/>
            </w:pPr>
            <w:r w:rsidRPr="00432BBC">
              <w:rPr>
                <w:rFonts w:hint="eastAsia"/>
              </w:rPr>
              <w:t xml:space="preserve">　</w:t>
            </w:r>
          </w:p>
        </w:tc>
      </w:tr>
      <w:tr w:rsidR="0090405F" w:rsidRPr="00432BBC" w14:paraId="67BC64EB" w14:textId="77777777" w:rsidTr="006D50FD">
        <w:trPr>
          <w:trHeight w:val="4667"/>
        </w:trPr>
        <w:tc>
          <w:tcPr>
            <w:tcW w:w="8505" w:type="dxa"/>
            <w:gridSpan w:val="4"/>
            <w:hideMark/>
          </w:tcPr>
          <w:p w14:paraId="6D32AAB5" w14:textId="77777777" w:rsidR="0090405F" w:rsidRPr="00432BBC" w:rsidRDefault="0090405F" w:rsidP="00432BBC">
            <w:pPr>
              <w:pStyle w:val="affffb"/>
              <w:ind w:firstLine="420"/>
            </w:pPr>
            <w:r w:rsidRPr="00432BBC">
              <w:rPr>
                <w:rFonts w:hint="eastAsia"/>
              </w:rPr>
              <w:t>注：1.如约车行程取消，请申请人自行与公务用车保障中心对接取消；</w:t>
            </w:r>
          </w:p>
          <w:p w14:paraId="4BCBE27B" w14:textId="77777777" w:rsidR="0090405F" w:rsidRPr="00432BBC" w:rsidRDefault="0090405F" w:rsidP="00432BBC">
            <w:pPr>
              <w:pStyle w:val="affffb"/>
              <w:ind w:firstLine="420"/>
            </w:pPr>
            <w:r w:rsidRPr="00432BBC">
              <w:rPr>
                <w:rFonts w:hint="eastAsia"/>
              </w:rPr>
              <w:t xml:space="preserve">    2.如约车行程发生变动，请申请人自行与公务公车保障中心对接，并重新填写约车申请单。</w:t>
            </w:r>
          </w:p>
        </w:tc>
      </w:tr>
    </w:tbl>
    <w:p w14:paraId="41787C37" w14:textId="77777777" w:rsidR="00432BBC" w:rsidRPr="00432BBC" w:rsidRDefault="00432BBC" w:rsidP="00432BBC">
      <w:pPr>
        <w:pStyle w:val="affffb"/>
        <w:ind w:firstLine="420"/>
      </w:pPr>
    </w:p>
    <w:p w14:paraId="58B9F764" w14:textId="4F6BA598" w:rsidR="00432BBC" w:rsidRDefault="00432BBC" w:rsidP="007557E1">
      <w:pPr>
        <w:pStyle w:val="affffb"/>
        <w:ind w:firstLineChars="0" w:firstLine="0"/>
      </w:pPr>
    </w:p>
    <w:p w14:paraId="7154AADD" w14:textId="77777777" w:rsidR="002B5916" w:rsidRPr="0038604D" w:rsidRDefault="002B5916" w:rsidP="002B5916">
      <w:pPr>
        <w:pStyle w:val="affffb"/>
        <w:ind w:firstLine="420"/>
        <w:jc w:val="center"/>
        <w:rPr>
          <w:rFonts w:ascii="黑体" w:eastAsia="黑体" w:hAnsi="黑体"/>
        </w:rPr>
      </w:pPr>
      <w:r w:rsidRPr="0038604D">
        <w:rPr>
          <w:rFonts w:ascii="黑体" w:eastAsia="黑体" w:hAnsi="黑体" w:hint="eastAsia"/>
        </w:rPr>
        <w:t>参</w:t>
      </w:r>
      <w:r>
        <w:rPr>
          <w:rFonts w:ascii="黑体" w:eastAsia="黑体" w:hAnsi="黑体" w:hint="eastAsia"/>
        </w:rPr>
        <w:t xml:space="preserve"> </w:t>
      </w:r>
      <w:r w:rsidRPr="0038604D">
        <w:rPr>
          <w:rFonts w:ascii="黑体" w:eastAsia="黑体" w:hAnsi="黑体" w:hint="eastAsia"/>
        </w:rPr>
        <w:t>考</w:t>
      </w:r>
      <w:r>
        <w:rPr>
          <w:rFonts w:ascii="黑体" w:eastAsia="黑体" w:hAnsi="黑体" w:hint="eastAsia"/>
        </w:rPr>
        <w:t xml:space="preserve"> </w:t>
      </w:r>
      <w:r w:rsidRPr="0038604D">
        <w:rPr>
          <w:rFonts w:ascii="黑体" w:eastAsia="黑体" w:hAnsi="黑体" w:hint="eastAsia"/>
        </w:rPr>
        <w:t>文</w:t>
      </w:r>
      <w:r>
        <w:rPr>
          <w:rFonts w:ascii="黑体" w:eastAsia="黑体" w:hAnsi="黑体" w:hint="eastAsia"/>
        </w:rPr>
        <w:t xml:space="preserve"> </w:t>
      </w:r>
      <w:r w:rsidRPr="0038604D">
        <w:rPr>
          <w:rFonts w:ascii="黑体" w:eastAsia="黑体" w:hAnsi="黑体" w:hint="eastAsia"/>
        </w:rPr>
        <w:t>献</w:t>
      </w:r>
    </w:p>
    <w:p w14:paraId="582BE3EF" w14:textId="77777777" w:rsidR="002B5916" w:rsidRDefault="002B5916" w:rsidP="002B5916">
      <w:pPr>
        <w:pStyle w:val="affffb"/>
        <w:ind w:firstLine="420"/>
        <w:rPr>
          <w:rFonts w:hAnsi="宋体"/>
        </w:rPr>
      </w:pPr>
    </w:p>
    <w:p w14:paraId="26D42736" w14:textId="77777777" w:rsidR="002B5916" w:rsidRDefault="002B5916" w:rsidP="002B5916">
      <w:pPr>
        <w:pStyle w:val="affffb"/>
        <w:ind w:firstLine="420"/>
        <w:rPr>
          <w:rFonts w:hAnsi="宋体"/>
        </w:rPr>
      </w:pPr>
      <w:r>
        <w:rPr>
          <w:rFonts w:hAnsi="宋体" w:hint="eastAsia"/>
        </w:rPr>
        <w:t>[</w:t>
      </w:r>
      <w:r>
        <w:rPr>
          <w:rFonts w:hAnsi="宋体"/>
        </w:rPr>
        <w:t>1</w:t>
      </w:r>
      <w:r>
        <w:rPr>
          <w:rFonts w:hAnsi="宋体" w:hint="eastAsia"/>
        </w:rPr>
        <w:t>]</w:t>
      </w:r>
      <w:r>
        <w:rPr>
          <w:rFonts w:hAnsi="宋体"/>
        </w:rPr>
        <w:t xml:space="preserve"> </w:t>
      </w:r>
      <w:r w:rsidRPr="002E03AB">
        <w:rPr>
          <w:rFonts w:hAnsi="宋体" w:hint="eastAsia"/>
        </w:rPr>
        <w:t>《党政机关公务用车管理办法》</w:t>
      </w:r>
    </w:p>
    <w:p w14:paraId="33F0FEDC" w14:textId="77777777" w:rsidR="002B5916" w:rsidRDefault="002B5916" w:rsidP="002B5916">
      <w:pPr>
        <w:pStyle w:val="affffb"/>
        <w:ind w:firstLineChars="195" w:firstLine="409"/>
        <w:rPr>
          <w:rFonts w:hAnsi="宋体"/>
        </w:rPr>
      </w:pPr>
      <w:r w:rsidRPr="002E03AB">
        <w:rPr>
          <w:rFonts w:hAnsi="宋体"/>
        </w:rPr>
        <w:t>[2]</w:t>
      </w:r>
      <w:r>
        <w:rPr>
          <w:rFonts w:hAnsi="宋体"/>
        </w:rPr>
        <w:t xml:space="preserve"> </w:t>
      </w:r>
      <w:r>
        <w:rPr>
          <w:rFonts w:hAnsi="宋体" w:hint="eastAsia"/>
        </w:rPr>
        <w:t>《关于进一步加强地方公务用车平台建设的通知》（</w:t>
      </w:r>
      <w:r w:rsidRPr="00FF315E">
        <w:rPr>
          <w:rFonts w:hAnsi="宋体" w:hint="eastAsia"/>
        </w:rPr>
        <w:t>发改电〔2016〕756号）</w:t>
      </w:r>
    </w:p>
    <w:p w14:paraId="3F6E1943" w14:textId="77777777" w:rsidR="002B5916" w:rsidRDefault="002B5916" w:rsidP="002B5916">
      <w:pPr>
        <w:pStyle w:val="affffb"/>
        <w:ind w:firstLineChars="195" w:firstLine="409"/>
        <w:rPr>
          <w:rFonts w:hAnsi="宋体"/>
        </w:rPr>
      </w:pPr>
      <w:r w:rsidRPr="00040D83">
        <w:rPr>
          <w:rFonts w:hAnsi="宋体"/>
        </w:rPr>
        <w:t>[3]</w:t>
      </w:r>
      <w:r>
        <w:rPr>
          <w:rFonts w:hAnsi="宋体"/>
        </w:rPr>
        <w:t xml:space="preserve"> </w:t>
      </w:r>
      <w:r w:rsidRPr="0038604D">
        <w:rPr>
          <w:rFonts w:hAnsi="宋体" w:hint="eastAsia"/>
        </w:rPr>
        <w:t>《湖北省党政机关公务用车管理办法》</w:t>
      </w:r>
    </w:p>
    <w:p w14:paraId="11CD71CC" w14:textId="34794BCF" w:rsidR="002B5916" w:rsidRDefault="002B5916" w:rsidP="00F5514B">
      <w:pPr>
        <w:pStyle w:val="affffb"/>
        <w:ind w:firstLine="420"/>
      </w:pPr>
      <w:r w:rsidRPr="00561F15">
        <w:t>[</w:t>
      </w:r>
      <w:r>
        <w:t>4</w:t>
      </w:r>
      <w:r w:rsidRPr="00561F15">
        <w:t>]</w:t>
      </w:r>
      <w:r>
        <w:t xml:space="preserve"> </w:t>
      </w:r>
      <w:r>
        <w:rPr>
          <w:rFonts w:hint="eastAsia"/>
        </w:rPr>
        <w:t>《省机关事务局关于进一步改进和完善公务用车更新（配备）工作的通知》（鄂管文</w:t>
      </w:r>
      <w:r>
        <w:rPr>
          <w:rFonts w:hAnsi="宋体" w:hint="eastAsia"/>
        </w:rPr>
        <w:t>[</w:t>
      </w:r>
      <w:r>
        <w:rPr>
          <w:rFonts w:hAnsi="宋体"/>
        </w:rPr>
        <w:t>2021</w:t>
      </w:r>
      <w:r>
        <w:rPr>
          <w:rFonts w:hAnsi="宋体" w:hint="eastAsia"/>
        </w:rPr>
        <w:t>]</w:t>
      </w:r>
      <w:r>
        <w:rPr>
          <w:rFonts w:hAnsi="宋体"/>
        </w:rPr>
        <w:t>72</w:t>
      </w:r>
      <w:r>
        <w:rPr>
          <w:rFonts w:hAnsi="宋体" w:hint="eastAsia"/>
        </w:rPr>
        <w:t>号</w:t>
      </w:r>
      <w:r>
        <w:rPr>
          <w:rFonts w:hint="eastAsia"/>
        </w:rPr>
        <w:t>）</w:t>
      </w:r>
    </w:p>
    <w:p w14:paraId="11934E8B" w14:textId="77777777" w:rsidR="00432BBC" w:rsidRDefault="00432BBC" w:rsidP="00432BBC">
      <w:pPr>
        <w:pStyle w:val="affffb"/>
        <w:ind w:firstLine="420"/>
      </w:pPr>
    </w:p>
    <w:p w14:paraId="5B38DD25" w14:textId="77777777" w:rsidR="009273B3" w:rsidRDefault="003E28F0" w:rsidP="003E28F0">
      <w:pPr>
        <w:pStyle w:val="affffb"/>
        <w:ind w:firstLineChars="0" w:firstLine="0"/>
        <w:jc w:val="center"/>
      </w:pPr>
      <w:bookmarkStart w:id="151" w:name="BookMark8"/>
      <w:bookmarkEnd w:id="146"/>
      <w:r>
        <w:drawing>
          <wp:inline distT="0" distB="0" distL="0" distR="0" wp14:anchorId="05EDCBAE" wp14:editId="0EAB964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5900" cy="317500"/>
                    </a:xfrm>
                    <a:prstGeom prst="rect">
                      <a:avLst/>
                    </a:prstGeom>
                  </pic:spPr>
                </pic:pic>
              </a:graphicData>
            </a:graphic>
          </wp:inline>
        </w:drawing>
      </w:r>
      <w:bookmarkEnd w:id="151"/>
    </w:p>
    <w:sectPr w:rsidR="009273B3" w:rsidSect="00432BBC">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6FA0" w14:textId="77777777" w:rsidR="004D540B" w:rsidRDefault="004D540B" w:rsidP="00D86DB7">
      <w:r>
        <w:separator/>
      </w:r>
    </w:p>
    <w:p w14:paraId="29EB2F48" w14:textId="77777777" w:rsidR="004D540B" w:rsidRDefault="004D540B"/>
    <w:p w14:paraId="3E81B50C" w14:textId="77777777" w:rsidR="004D540B" w:rsidRDefault="004D540B"/>
  </w:endnote>
  <w:endnote w:type="continuationSeparator" w:id="0">
    <w:p w14:paraId="7DE1BCEE" w14:textId="77777777" w:rsidR="004D540B" w:rsidRDefault="004D540B" w:rsidP="00D86DB7">
      <w:r>
        <w:continuationSeparator/>
      </w:r>
    </w:p>
    <w:p w14:paraId="5819E14F" w14:textId="77777777" w:rsidR="004D540B" w:rsidRDefault="004D540B"/>
    <w:p w14:paraId="73E56E6F" w14:textId="77777777" w:rsidR="004D540B" w:rsidRDefault="004D5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altName w:val="DejaVu Sans"/>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7A2B" w14:textId="77777777" w:rsidR="00561F15" w:rsidRDefault="00561F15">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812A" w14:textId="77777777" w:rsidR="00561F15" w:rsidRPr="00324EDD" w:rsidRDefault="00561F15"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2F61" w14:textId="253119CC" w:rsidR="00561F15" w:rsidRDefault="00561F15" w:rsidP="00C94DF2">
    <w:pPr>
      <w:pStyle w:val="affff8"/>
    </w:pPr>
    <w:r>
      <w:fldChar w:fldCharType="begin"/>
    </w:r>
    <w:r>
      <w:instrText>PAGE   \* MERGEFORMAT</w:instrText>
    </w:r>
    <w:r>
      <w:fldChar w:fldCharType="separate"/>
    </w:r>
    <w:r w:rsidR="00E80EDB" w:rsidRPr="00E80EDB">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BB43" w14:textId="77777777" w:rsidR="004D540B" w:rsidRDefault="004D540B" w:rsidP="00D86DB7">
      <w:r>
        <w:separator/>
      </w:r>
    </w:p>
  </w:footnote>
  <w:footnote w:type="continuationSeparator" w:id="0">
    <w:p w14:paraId="4A9C86F4" w14:textId="77777777" w:rsidR="004D540B" w:rsidRDefault="004D540B" w:rsidP="00D86DB7">
      <w:r>
        <w:continuationSeparator/>
      </w:r>
    </w:p>
    <w:p w14:paraId="71F22AD6" w14:textId="77777777" w:rsidR="004D540B" w:rsidRDefault="004D540B"/>
    <w:p w14:paraId="726238AB" w14:textId="77777777" w:rsidR="004D540B" w:rsidRDefault="004D54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35C7" w14:textId="77777777" w:rsidR="00561F15" w:rsidRPr="00E70388" w:rsidRDefault="00561F15"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591E" w14:textId="77777777" w:rsidR="00561F15" w:rsidRPr="00324EDD" w:rsidRDefault="00561F15"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B87B" w14:textId="77777777" w:rsidR="00561F15" w:rsidRPr="005F4712" w:rsidRDefault="00561F15"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D00964">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843A" w14:textId="62200954" w:rsidR="00561F15" w:rsidRPr="00D84FA1" w:rsidRDefault="00561F15" w:rsidP="00A2271D">
    <w:pPr>
      <w:pStyle w:val="afffff0"/>
    </w:pPr>
    <w:r>
      <w:fldChar w:fldCharType="begin"/>
    </w:r>
    <w:r>
      <w:instrText xml:space="preserve"> STYLEREF  标准文件_文件编号  \* MERGEFORMAT </w:instrText>
    </w:r>
    <w:r>
      <w:fldChar w:fldCharType="separate"/>
    </w:r>
    <w:r w:rsidR="00E80EDB">
      <w:t>DB XX/T XXXX</w:t>
    </w:r>
    <w:r w:rsidR="00E80EDB">
      <w:t>—</w:t>
    </w:r>
    <w:r w:rsidR="00E80EDB">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60334DD"/>
    <w:multiLevelType w:val="multilevel"/>
    <w:tmpl w:val="1CBCC900"/>
    <w:lvl w:ilvl="0">
      <w:start w:val="5"/>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E41021"/>
    <w:multiLevelType w:val="multilevel"/>
    <w:tmpl w:val="3C944504"/>
    <w:lvl w:ilvl="0">
      <w:start w:val="5"/>
      <w:numFmt w:val="decimal"/>
      <w:lvlText w:val="%1"/>
      <w:lvlJc w:val="left"/>
      <w:pPr>
        <w:ind w:left="540" w:hanging="540"/>
      </w:pPr>
      <w:rPr>
        <w:rFonts w:ascii="宋体" w:eastAsia="宋体" w:hAnsi="Times New Roman" w:hint="default"/>
      </w:rPr>
    </w:lvl>
    <w:lvl w:ilvl="1">
      <w:start w:val="2"/>
      <w:numFmt w:val="decimal"/>
      <w:lvlText w:val="%1.%2"/>
      <w:lvlJc w:val="left"/>
      <w:pPr>
        <w:ind w:left="540" w:hanging="54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宋体" w:eastAsia="宋体" w:hAnsi="Times New Roman" w:hint="default"/>
      </w:rPr>
    </w:lvl>
    <w:lvl w:ilvl="4">
      <w:start w:val="1"/>
      <w:numFmt w:val="decimal"/>
      <w:lvlText w:val="%1.%2.%3.%4.%5"/>
      <w:lvlJc w:val="left"/>
      <w:pPr>
        <w:ind w:left="1080" w:hanging="1080"/>
      </w:pPr>
      <w:rPr>
        <w:rFonts w:ascii="宋体" w:eastAsia="宋体" w:hAnsi="Times New Roman" w:hint="default"/>
      </w:rPr>
    </w:lvl>
    <w:lvl w:ilvl="5">
      <w:start w:val="1"/>
      <w:numFmt w:val="decimal"/>
      <w:lvlText w:val="%1.%2.%3.%4.%5.%6"/>
      <w:lvlJc w:val="left"/>
      <w:pPr>
        <w:ind w:left="1440" w:hanging="1440"/>
      </w:pPr>
      <w:rPr>
        <w:rFonts w:ascii="宋体" w:eastAsia="宋体" w:hAnsi="Times New Roman" w:hint="default"/>
      </w:rPr>
    </w:lvl>
    <w:lvl w:ilvl="6">
      <w:start w:val="1"/>
      <w:numFmt w:val="decimal"/>
      <w:lvlText w:val="%1.%2.%3.%4.%5.%6.%7"/>
      <w:lvlJc w:val="left"/>
      <w:pPr>
        <w:ind w:left="1440" w:hanging="1440"/>
      </w:pPr>
      <w:rPr>
        <w:rFonts w:ascii="宋体" w:eastAsia="宋体" w:hAnsi="Times New Roman" w:hint="default"/>
      </w:rPr>
    </w:lvl>
    <w:lvl w:ilvl="7">
      <w:start w:val="1"/>
      <w:numFmt w:val="decimal"/>
      <w:lvlText w:val="%1.%2.%3.%4.%5.%6.%7.%8"/>
      <w:lvlJc w:val="left"/>
      <w:pPr>
        <w:ind w:left="1800" w:hanging="1800"/>
      </w:pPr>
      <w:rPr>
        <w:rFonts w:ascii="宋体" w:eastAsia="宋体" w:hAnsi="Times New Roman" w:hint="default"/>
      </w:rPr>
    </w:lvl>
    <w:lvl w:ilvl="8">
      <w:start w:val="1"/>
      <w:numFmt w:val="decimal"/>
      <w:lvlText w:val="%1.%2.%3.%4.%5.%6.%7.%8.%9"/>
      <w:lvlJc w:val="left"/>
      <w:pPr>
        <w:ind w:left="1800" w:hanging="1800"/>
      </w:pPr>
      <w:rPr>
        <w:rFonts w:ascii="宋体" w:eastAsia="宋体" w:hAnsi="Times New Roman" w:hint="default"/>
      </w:rPr>
    </w:lvl>
  </w:abstractNum>
  <w:abstractNum w:abstractNumId="22"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38F7800"/>
    <w:multiLevelType w:val="multilevel"/>
    <w:tmpl w:val="318AD7F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2"/>
  </w:num>
  <w:num w:numId="8">
    <w:abstractNumId w:val="7"/>
  </w:num>
  <w:num w:numId="9">
    <w:abstractNumId w:val="25"/>
  </w:num>
  <w:num w:numId="10">
    <w:abstractNumId w:val="27"/>
  </w:num>
  <w:num w:numId="11">
    <w:abstractNumId w:val="23"/>
  </w:num>
  <w:num w:numId="12">
    <w:abstractNumId w:val="35"/>
  </w:num>
  <w:num w:numId="13">
    <w:abstractNumId w:val="19"/>
  </w:num>
  <w:num w:numId="14">
    <w:abstractNumId w:val="37"/>
  </w:num>
  <w:num w:numId="15">
    <w:abstractNumId w:val="1"/>
  </w:num>
  <w:num w:numId="16">
    <w:abstractNumId w:val="26"/>
  </w:num>
  <w:num w:numId="17">
    <w:abstractNumId w:val="6"/>
  </w:num>
  <w:num w:numId="18">
    <w:abstractNumId w:val="15"/>
  </w:num>
  <w:num w:numId="19">
    <w:abstractNumId w:val="20"/>
  </w:num>
  <w:num w:numId="20">
    <w:abstractNumId w:val="31"/>
  </w:num>
  <w:num w:numId="21">
    <w:abstractNumId w:val="32"/>
  </w:num>
  <w:num w:numId="22">
    <w:abstractNumId w:val="11"/>
  </w:num>
  <w:num w:numId="23">
    <w:abstractNumId w:val="13"/>
  </w:num>
  <w:num w:numId="24">
    <w:abstractNumId w:val="34"/>
  </w:num>
  <w:num w:numId="25">
    <w:abstractNumId w:val="2"/>
  </w:num>
  <w:num w:numId="26">
    <w:abstractNumId w:val="4"/>
  </w:num>
  <w:num w:numId="27">
    <w:abstractNumId w:val="18"/>
  </w:num>
  <w:num w:numId="28">
    <w:abstractNumId w:val="16"/>
  </w:num>
  <w:num w:numId="29">
    <w:abstractNumId w:val="30"/>
  </w:num>
  <w:num w:numId="30">
    <w:abstractNumId w:val="10"/>
  </w:num>
  <w:num w:numId="31">
    <w:abstractNumId w:val="2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14"/>
  </w:num>
  <w:num w:numId="42">
    <w:abstractNumId w:val="21"/>
  </w:num>
  <w:num w:numId="4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eK+gYqdTbqed8KjbQc3CF6bYPjLj2WZFGZd8CgpBCZ558QVDiFB2O0SP7uQbKRsT0U+IYih8UQPg5SrN3GcoPQ==" w:salt="pYMMMnES76qO0EHKxCpLj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90"/>
    <w:rsid w:val="0000040A"/>
    <w:rsid w:val="00000A94"/>
    <w:rsid w:val="00001972"/>
    <w:rsid w:val="00001D9A"/>
    <w:rsid w:val="00007B3A"/>
    <w:rsid w:val="000107E0"/>
    <w:rsid w:val="00011FDE"/>
    <w:rsid w:val="00012FFD"/>
    <w:rsid w:val="00014162"/>
    <w:rsid w:val="00014340"/>
    <w:rsid w:val="00016A9C"/>
    <w:rsid w:val="00021CAA"/>
    <w:rsid w:val="00022184"/>
    <w:rsid w:val="00022762"/>
    <w:rsid w:val="000238E0"/>
    <w:rsid w:val="000249DB"/>
    <w:rsid w:val="0002595E"/>
    <w:rsid w:val="000303C3"/>
    <w:rsid w:val="000331D3"/>
    <w:rsid w:val="000346A5"/>
    <w:rsid w:val="0003492E"/>
    <w:rsid w:val="000359C3"/>
    <w:rsid w:val="00035A7D"/>
    <w:rsid w:val="000365ED"/>
    <w:rsid w:val="00036A5E"/>
    <w:rsid w:val="00040D83"/>
    <w:rsid w:val="0004249A"/>
    <w:rsid w:val="00043282"/>
    <w:rsid w:val="00044286"/>
    <w:rsid w:val="00047F28"/>
    <w:rsid w:val="000503AA"/>
    <w:rsid w:val="000506A1"/>
    <w:rsid w:val="000515DD"/>
    <w:rsid w:val="0005265A"/>
    <w:rsid w:val="000539DD"/>
    <w:rsid w:val="00053AEA"/>
    <w:rsid w:val="00053BD3"/>
    <w:rsid w:val="000556ED"/>
    <w:rsid w:val="00055FE2"/>
    <w:rsid w:val="0005616F"/>
    <w:rsid w:val="00060C2E"/>
    <w:rsid w:val="00061033"/>
    <w:rsid w:val="000619E9"/>
    <w:rsid w:val="00061D39"/>
    <w:rsid w:val="00061EC1"/>
    <w:rsid w:val="000622D4"/>
    <w:rsid w:val="0006357D"/>
    <w:rsid w:val="00067F1E"/>
    <w:rsid w:val="00071CC0"/>
    <w:rsid w:val="00073C8C"/>
    <w:rsid w:val="00077B64"/>
    <w:rsid w:val="00080A1C"/>
    <w:rsid w:val="00082317"/>
    <w:rsid w:val="00083D2C"/>
    <w:rsid w:val="0008621B"/>
    <w:rsid w:val="00086AA1"/>
    <w:rsid w:val="000876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B8D"/>
    <w:rsid w:val="000B3CDA"/>
    <w:rsid w:val="000B6A0B"/>
    <w:rsid w:val="000C0F6C"/>
    <w:rsid w:val="000C11DB"/>
    <w:rsid w:val="000C1492"/>
    <w:rsid w:val="000C244C"/>
    <w:rsid w:val="000C2FBD"/>
    <w:rsid w:val="000C4B41"/>
    <w:rsid w:val="000C57D6"/>
    <w:rsid w:val="000C6362"/>
    <w:rsid w:val="000C7666"/>
    <w:rsid w:val="000C7891"/>
    <w:rsid w:val="000D0A9C"/>
    <w:rsid w:val="000D0B9C"/>
    <w:rsid w:val="000D1795"/>
    <w:rsid w:val="000D203B"/>
    <w:rsid w:val="000D329A"/>
    <w:rsid w:val="000D4B9C"/>
    <w:rsid w:val="000D4EB6"/>
    <w:rsid w:val="000D5BDD"/>
    <w:rsid w:val="000D753B"/>
    <w:rsid w:val="000E3601"/>
    <w:rsid w:val="000E4C9E"/>
    <w:rsid w:val="000E6FD7"/>
    <w:rsid w:val="000F06E1"/>
    <w:rsid w:val="000F0E3C"/>
    <w:rsid w:val="000F19D5"/>
    <w:rsid w:val="000F4AEA"/>
    <w:rsid w:val="000F633F"/>
    <w:rsid w:val="000F67E9"/>
    <w:rsid w:val="00100647"/>
    <w:rsid w:val="00104926"/>
    <w:rsid w:val="00113B1E"/>
    <w:rsid w:val="0011711C"/>
    <w:rsid w:val="0012059C"/>
    <w:rsid w:val="00124E4F"/>
    <w:rsid w:val="0012552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47C27"/>
    <w:rsid w:val="001517B1"/>
    <w:rsid w:val="001529E5"/>
    <w:rsid w:val="00153BD8"/>
    <w:rsid w:val="00153C7E"/>
    <w:rsid w:val="001567D9"/>
    <w:rsid w:val="00156B25"/>
    <w:rsid w:val="00156E1A"/>
    <w:rsid w:val="00157894"/>
    <w:rsid w:val="00157B55"/>
    <w:rsid w:val="001642FA"/>
    <w:rsid w:val="001643C5"/>
    <w:rsid w:val="001649EB"/>
    <w:rsid w:val="00164BAF"/>
    <w:rsid w:val="00164FA8"/>
    <w:rsid w:val="00165065"/>
    <w:rsid w:val="00165434"/>
    <w:rsid w:val="0016580B"/>
    <w:rsid w:val="00165F49"/>
    <w:rsid w:val="00166A6C"/>
    <w:rsid w:val="00166B88"/>
    <w:rsid w:val="00167195"/>
    <w:rsid w:val="0016770A"/>
    <w:rsid w:val="00170804"/>
    <w:rsid w:val="001708E9"/>
    <w:rsid w:val="0017340B"/>
    <w:rsid w:val="00173FB1"/>
    <w:rsid w:val="00175F8E"/>
    <w:rsid w:val="00176DFD"/>
    <w:rsid w:val="001852C9"/>
    <w:rsid w:val="001854F0"/>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0F80"/>
    <w:rsid w:val="001C2C03"/>
    <w:rsid w:val="001C42F7"/>
    <w:rsid w:val="001C4477"/>
    <w:rsid w:val="001C49E5"/>
    <w:rsid w:val="001C5A3A"/>
    <w:rsid w:val="001C680C"/>
    <w:rsid w:val="001C7FEA"/>
    <w:rsid w:val="001D0499"/>
    <w:rsid w:val="001D0BBE"/>
    <w:rsid w:val="001D0ED4"/>
    <w:rsid w:val="001D212F"/>
    <w:rsid w:val="001D29D7"/>
    <w:rsid w:val="001D2DE7"/>
    <w:rsid w:val="001D411C"/>
    <w:rsid w:val="001E0FB2"/>
    <w:rsid w:val="001E1B6A"/>
    <w:rsid w:val="001E22AA"/>
    <w:rsid w:val="001E2484"/>
    <w:rsid w:val="001E3CC4"/>
    <w:rsid w:val="001E4882"/>
    <w:rsid w:val="001E4E40"/>
    <w:rsid w:val="001E668D"/>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87F"/>
    <w:rsid w:val="00221B79"/>
    <w:rsid w:val="00221C6B"/>
    <w:rsid w:val="002253A1"/>
    <w:rsid w:val="00225CF8"/>
    <w:rsid w:val="00226779"/>
    <w:rsid w:val="0022794E"/>
    <w:rsid w:val="00233D64"/>
    <w:rsid w:val="0023482A"/>
    <w:rsid w:val="002359CB"/>
    <w:rsid w:val="00243540"/>
    <w:rsid w:val="0024497B"/>
    <w:rsid w:val="0024515B"/>
    <w:rsid w:val="00246021"/>
    <w:rsid w:val="0024666E"/>
    <w:rsid w:val="00247754"/>
    <w:rsid w:val="00247F52"/>
    <w:rsid w:val="002505DB"/>
    <w:rsid w:val="00250B25"/>
    <w:rsid w:val="00250BBE"/>
    <w:rsid w:val="002515C2"/>
    <w:rsid w:val="0025194F"/>
    <w:rsid w:val="002536A0"/>
    <w:rsid w:val="00261293"/>
    <w:rsid w:val="0026148A"/>
    <w:rsid w:val="00262696"/>
    <w:rsid w:val="00263D25"/>
    <w:rsid w:val="002643C3"/>
    <w:rsid w:val="00264A0C"/>
    <w:rsid w:val="00266EEB"/>
    <w:rsid w:val="00267ECF"/>
    <w:rsid w:val="00267EF4"/>
    <w:rsid w:val="00270CB8"/>
    <w:rsid w:val="00272B08"/>
    <w:rsid w:val="00281BB8"/>
    <w:rsid w:val="00281E9E"/>
    <w:rsid w:val="00282405"/>
    <w:rsid w:val="002826D4"/>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97D"/>
    <w:rsid w:val="002A7F44"/>
    <w:rsid w:val="002B0C40"/>
    <w:rsid w:val="002B1966"/>
    <w:rsid w:val="002B4508"/>
    <w:rsid w:val="002B5779"/>
    <w:rsid w:val="002B5916"/>
    <w:rsid w:val="002B7332"/>
    <w:rsid w:val="002B7F51"/>
    <w:rsid w:val="002C09E7"/>
    <w:rsid w:val="002C1E06"/>
    <w:rsid w:val="002C1E1C"/>
    <w:rsid w:val="002C3F07"/>
    <w:rsid w:val="002C3F64"/>
    <w:rsid w:val="002C5278"/>
    <w:rsid w:val="002C7EBB"/>
    <w:rsid w:val="002D06C1"/>
    <w:rsid w:val="002D3C66"/>
    <w:rsid w:val="002D42B5"/>
    <w:rsid w:val="002D4DD7"/>
    <w:rsid w:val="002D4F1A"/>
    <w:rsid w:val="002D6EC6"/>
    <w:rsid w:val="002D79AC"/>
    <w:rsid w:val="002E039D"/>
    <w:rsid w:val="002E03AB"/>
    <w:rsid w:val="002E1BD7"/>
    <w:rsid w:val="002E4D5A"/>
    <w:rsid w:val="002E6326"/>
    <w:rsid w:val="002F30E0"/>
    <w:rsid w:val="002F35E4"/>
    <w:rsid w:val="002F3730"/>
    <w:rsid w:val="002F38E1"/>
    <w:rsid w:val="002F7AF6"/>
    <w:rsid w:val="00300E63"/>
    <w:rsid w:val="00302F5F"/>
    <w:rsid w:val="0030441D"/>
    <w:rsid w:val="00306063"/>
    <w:rsid w:val="00313B85"/>
    <w:rsid w:val="0031526D"/>
    <w:rsid w:val="00317988"/>
    <w:rsid w:val="003221B4"/>
    <w:rsid w:val="0032258D"/>
    <w:rsid w:val="00322E62"/>
    <w:rsid w:val="00324D13"/>
    <w:rsid w:val="00324D2A"/>
    <w:rsid w:val="00324EDD"/>
    <w:rsid w:val="00327867"/>
    <w:rsid w:val="003331E4"/>
    <w:rsid w:val="00336C64"/>
    <w:rsid w:val="00337162"/>
    <w:rsid w:val="0034194F"/>
    <w:rsid w:val="00344605"/>
    <w:rsid w:val="003474AA"/>
    <w:rsid w:val="00350D1D"/>
    <w:rsid w:val="00352C83"/>
    <w:rsid w:val="00353D62"/>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04D"/>
    <w:rsid w:val="003872FC"/>
    <w:rsid w:val="00387ADC"/>
    <w:rsid w:val="00390020"/>
    <w:rsid w:val="003903D6"/>
    <w:rsid w:val="00390EE6"/>
    <w:rsid w:val="0039118F"/>
    <w:rsid w:val="00392AD7"/>
    <w:rsid w:val="003938D9"/>
    <w:rsid w:val="00394376"/>
    <w:rsid w:val="003943FF"/>
    <w:rsid w:val="00395700"/>
    <w:rsid w:val="00396F2B"/>
    <w:rsid w:val="003974EB"/>
    <w:rsid w:val="00397CC5"/>
    <w:rsid w:val="003A1582"/>
    <w:rsid w:val="003A4077"/>
    <w:rsid w:val="003A438A"/>
    <w:rsid w:val="003B09AD"/>
    <w:rsid w:val="003B1F18"/>
    <w:rsid w:val="003B5B7A"/>
    <w:rsid w:val="003B5BF0"/>
    <w:rsid w:val="003B60BF"/>
    <w:rsid w:val="003B6BE3"/>
    <w:rsid w:val="003C010C"/>
    <w:rsid w:val="003C0A6C"/>
    <w:rsid w:val="003C14F8"/>
    <w:rsid w:val="003C4B7D"/>
    <w:rsid w:val="003C5A43"/>
    <w:rsid w:val="003D0519"/>
    <w:rsid w:val="003D0FF6"/>
    <w:rsid w:val="003D262C"/>
    <w:rsid w:val="003D6D61"/>
    <w:rsid w:val="003E091D"/>
    <w:rsid w:val="003E1308"/>
    <w:rsid w:val="003E1C53"/>
    <w:rsid w:val="003E28F0"/>
    <w:rsid w:val="003E2A69"/>
    <w:rsid w:val="003E2D49"/>
    <w:rsid w:val="003E2FD4"/>
    <w:rsid w:val="003E49F6"/>
    <w:rsid w:val="003E660F"/>
    <w:rsid w:val="003F05E5"/>
    <w:rsid w:val="003F0841"/>
    <w:rsid w:val="003F23D3"/>
    <w:rsid w:val="003F3F08"/>
    <w:rsid w:val="003F49F1"/>
    <w:rsid w:val="003F6272"/>
    <w:rsid w:val="00400E72"/>
    <w:rsid w:val="00401400"/>
    <w:rsid w:val="00404869"/>
    <w:rsid w:val="00405884"/>
    <w:rsid w:val="00407D39"/>
    <w:rsid w:val="004143B1"/>
    <w:rsid w:val="0041477A"/>
    <w:rsid w:val="004167A3"/>
    <w:rsid w:val="004179ED"/>
    <w:rsid w:val="0042262E"/>
    <w:rsid w:val="00432BBC"/>
    <w:rsid w:val="00432DAA"/>
    <w:rsid w:val="00434305"/>
    <w:rsid w:val="00435DF7"/>
    <w:rsid w:val="00437D69"/>
    <w:rsid w:val="0044083F"/>
    <w:rsid w:val="004415AE"/>
    <w:rsid w:val="00441AE7"/>
    <w:rsid w:val="0044334D"/>
    <w:rsid w:val="00445574"/>
    <w:rsid w:val="004467FB"/>
    <w:rsid w:val="004472AA"/>
    <w:rsid w:val="00452D6B"/>
    <w:rsid w:val="004530A7"/>
    <w:rsid w:val="00454484"/>
    <w:rsid w:val="0045517B"/>
    <w:rsid w:val="00456D3A"/>
    <w:rsid w:val="00463B77"/>
    <w:rsid w:val="00463C7B"/>
    <w:rsid w:val="004644A6"/>
    <w:rsid w:val="004659BD"/>
    <w:rsid w:val="00470775"/>
    <w:rsid w:val="004746B1"/>
    <w:rsid w:val="0047583F"/>
    <w:rsid w:val="00475DE8"/>
    <w:rsid w:val="00481C44"/>
    <w:rsid w:val="0048354C"/>
    <w:rsid w:val="00484936"/>
    <w:rsid w:val="00485C89"/>
    <w:rsid w:val="00486BE3"/>
    <w:rsid w:val="004905E4"/>
    <w:rsid w:val="00490A89"/>
    <w:rsid w:val="00490AB4"/>
    <w:rsid w:val="00492F02"/>
    <w:rsid w:val="004939AE"/>
    <w:rsid w:val="004A12DF"/>
    <w:rsid w:val="004A17E6"/>
    <w:rsid w:val="004A1BA8"/>
    <w:rsid w:val="004A4B57"/>
    <w:rsid w:val="004A5390"/>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25F1"/>
    <w:rsid w:val="004D3CBD"/>
    <w:rsid w:val="004D4121"/>
    <w:rsid w:val="004D4406"/>
    <w:rsid w:val="004D540B"/>
    <w:rsid w:val="004D7C42"/>
    <w:rsid w:val="004E0465"/>
    <w:rsid w:val="004E127B"/>
    <w:rsid w:val="004E1C0A"/>
    <w:rsid w:val="004E2B06"/>
    <w:rsid w:val="004E30C5"/>
    <w:rsid w:val="004E4AA5"/>
    <w:rsid w:val="004E4AEE"/>
    <w:rsid w:val="004E59E3"/>
    <w:rsid w:val="004E5B5A"/>
    <w:rsid w:val="004E67C0"/>
    <w:rsid w:val="004E6E33"/>
    <w:rsid w:val="004F391A"/>
    <w:rsid w:val="004F3CFB"/>
    <w:rsid w:val="004F6456"/>
    <w:rsid w:val="004F696E"/>
    <w:rsid w:val="004F6C71"/>
    <w:rsid w:val="004F712C"/>
    <w:rsid w:val="00501139"/>
    <w:rsid w:val="0050363E"/>
    <w:rsid w:val="005039BC"/>
    <w:rsid w:val="005043BB"/>
    <w:rsid w:val="00504A3D"/>
    <w:rsid w:val="00505767"/>
    <w:rsid w:val="005073F0"/>
    <w:rsid w:val="00510A7B"/>
    <w:rsid w:val="00510D03"/>
    <w:rsid w:val="00512F6E"/>
    <w:rsid w:val="00513038"/>
    <w:rsid w:val="00514174"/>
    <w:rsid w:val="00516088"/>
    <w:rsid w:val="00516B0B"/>
    <w:rsid w:val="005220EC"/>
    <w:rsid w:val="00523F95"/>
    <w:rsid w:val="005245F5"/>
    <w:rsid w:val="00524D65"/>
    <w:rsid w:val="00525B16"/>
    <w:rsid w:val="005318F5"/>
    <w:rsid w:val="00533D04"/>
    <w:rsid w:val="00534804"/>
    <w:rsid w:val="00534BDF"/>
    <w:rsid w:val="005354EA"/>
    <w:rsid w:val="0053585F"/>
    <w:rsid w:val="00535EC4"/>
    <w:rsid w:val="00535ED9"/>
    <w:rsid w:val="0053692B"/>
    <w:rsid w:val="00541853"/>
    <w:rsid w:val="005432FC"/>
    <w:rsid w:val="00543BDA"/>
    <w:rsid w:val="005441CC"/>
    <w:rsid w:val="005479DA"/>
    <w:rsid w:val="00547BCC"/>
    <w:rsid w:val="0055013B"/>
    <w:rsid w:val="00551F6F"/>
    <w:rsid w:val="00555044"/>
    <w:rsid w:val="0055703A"/>
    <w:rsid w:val="00561475"/>
    <w:rsid w:val="00561F15"/>
    <w:rsid w:val="0056487B"/>
    <w:rsid w:val="00564FB9"/>
    <w:rsid w:val="00573D9E"/>
    <w:rsid w:val="0057768A"/>
    <w:rsid w:val="005801E3"/>
    <w:rsid w:val="00580CC5"/>
    <w:rsid w:val="00581802"/>
    <w:rsid w:val="005836A8"/>
    <w:rsid w:val="0058409C"/>
    <w:rsid w:val="00584262"/>
    <w:rsid w:val="00586630"/>
    <w:rsid w:val="00587ADD"/>
    <w:rsid w:val="00590314"/>
    <w:rsid w:val="00591E27"/>
    <w:rsid w:val="00596160"/>
    <w:rsid w:val="005966E2"/>
    <w:rsid w:val="00597007"/>
    <w:rsid w:val="005A0966"/>
    <w:rsid w:val="005A11B7"/>
    <w:rsid w:val="005A260B"/>
    <w:rsid w:val="005A4A1B"/>
    <w:rsid w:val="005A7830"/>
    <w:rsid w:val="005A7FCE"/>
    <w:rsid w:val="005B0F3F"/>
    <w:rsid w:val="005B4903"/>
    <w:rsid w:val="005B51CE"/>
    <w:rsid w:val="005B560B"/>
    <w:rsid w:val="005B5885"/>
    <w:rsid w:val="005B5CD7"/>
    <w:rsid w:val="005B6CF6"/>
    <w:rsid w:val="005B7422"/>
    <w:rsid w:val="005C29B8"/>
    <w:rsid w:val="005C5F21"/>
    <w:rsid w:val="005C7156"/>
    <w:rsid w:val="005D0C75"/>
    <w:rsid w:val="005D4171"/>
    <w:rsid w:val="005D6A95"/>
    <w:rsid w:val="005D6B2C"/>
    <w:rsid w:val="005D6D9C"/>
    <w:rsid w:val="005E2335"/>
    <w:rsid w:val="005E3323"/>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177FC"/>
    <w:rsid w:val="006205D6"/>
    <w:rsid w:val="0062157E"/>
    <w:rsid w:val="006252B8"/>
    <w:rsid w:val="006252D8"/>
    <w:rsid w:val="006259BC"/>
    <w:rsid w:val="0062636B"/>
    <w:rsid w:val="0063184E"/>
    <w:rsid w:val="00632182"/>
    <w:rsid w:val="00632AE0"/>
    <w:rsid w:val="00633181"/>
    <w:rsid w:val="00633C17"/>
    <w:rsid w:val="00634D9E"/>
    <w:rsid w:val="00636E3E"/>
    <w:rsid w:val="006379F7"/>
    <w:rsid w:val="00637E4D"/>
    <w:rsid w:val="00640620"/>
    <w:rsid w:val="00641A1F"/>
    <w:rsid w:val="00645427"/>
    <w:rsid w:val="00645904"/>
    <w:rsid w:val="00651ACB"/>
    <w:rsid w:val="00651C47"/>
    <w:rsid w:val="00652AB2"/>
    <w:rsid w:val="00653FED"/>
    <w:rsid w:val="00654EC0"/>
    <w:rsid w:val="0065525B"/>
    <w:rsid w:val="00655D4F"/>
    <w:rsid w:val="00656D29"/>
    <w:rsid w:val="00656F83"/>
    <w:rsid w:val="006640E5"/>
    <w:rsid w:val="006646F1"/>
    <w:rsid w:val="00664929"/>
    <w:rsid w:val="00664F62"/>
    <w:rsid w:val="006655E1"/>
    <w:rsid w:val="00672060"/>
    <w:rsid w:val="00672334"/>
    <w:rsid w:val="00672BFD"/>
    <w:rsid w:val="006770F4"/>
    <w:rsid w:val="00677A84"/>
    <w:rsid w:val="0068026D"/>
    <w:rsid w:val="00680A27"/>
    <w:rsid w:val="006816A4"/>
    <w:rsid w:val="006819B8"/>
    <w:rsid w:val="00682052"/>
    <w:rsid w:val="006840A6"/>
    <w:rsid w:val="00684242"/>
    <w:rsid w:val="006850CD"/>
    <w:rsid w:val="00685AAB"/>
    <w:rsid w:val="00686619"/>
    <w:rsid w:val="00695D22"/>
    <w:rsid w:val="006A07AA"/>
    <w:rsid w:val="006A25E5"/>
    <w:rsid w:val="006A2B46"/>
    <w:rsid w:val="006A336D"/>
    <w:rsid w:val="006A37B9"/>
    <w:rsid w:val="006A6E84"/>
    <w:rsid w:val="006B2672"/>
    <w:rsid w:val="006B2B54"/>
    <w:rsid w:val="006B54BF"/>
    <w:rsid w:val="006B5F44"/>
    <w:rsid w:val="006B5F90"/>
    <w:rsid w:val="006B62E4"/>
    <w:rsid w:val="006C1BBA"/>
    <w:rsid w:val="006C2079"/>
    <w:rsid w:val="006C5A62"/>
    <w:rsid w:val="006C5D68"/>
    <w:rsid w:val="006C6976"/>
    <w:rsid w:val="006C6DD0"/>
    <w:rsid w:val="006D04EA"/>
    <w:rsid w:val="006D16C4"/>
    <w:rsid w:val="006D1F9E"/>
    <w:rsid w:val="006D3E96"/>
    <w:rsid w:val="006D4515"/>
    <w:rsid w:val="006D4BB1"/>
    <w:rsid w:val="006D50CF"/>
    <w:rsid w:val="006D50FD"/>
    <w:rsid w:val="006D6593"/>
    <w:rsid w:val="006D6A2B"/>
    <w:rsid w:val="006E23EA"/>
    <w:rsid w:val="006F03A8"/>
    <w:rsid w:val="006F2ACA"/>
    <w:rsid w:val="006F2ADC"/>
    <w:rsid w:val="006F2BFE"/>
    <w:rsid w:val="006F31E9"/>
    <w:rsid w:val="006F6284"/>
    <w:rsid w:val="007002C5"/>
    <w:rsid w:val="00702874"/>
    <w:rsid w:val="00703680"/>
    <w:rsid w:val="00704387"/>
    <w:rsid w:val="00707669"/>
    <w:rsid w:val="007103E3"/>
    <w:rsid w:val="00710449"/>
    <w:rsid w:val="00711CBA"/>
    <w:rsid w:val="00711FB5"/>
    <w:rsid w:val="00712A01"/>
    <w:rsid w:val="00712CDC"/>
    <w:rsid w:val="007142BD"/>
    <w:rsid w:val="00714F58"/>
    <w:rsid w:val="00717413"/>
    <w:rsid w:val="00722FBF"/>
    <w:rsid w:val="00722FC2"/>
    <w:rsid w:val="00724879"/>
    <w:rsid w:val="00724E1B"/>
    <w:rsid w:val="00725949"/>
    <w:rsid w:val="00725EFB"/>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7E1"/>
    <w:rsid w:val="00756B26"/>
    <w:rsid w:val="00756EDF"/>
    <w:rsid w:val="007600E3"/>
    <w:rsid w:val="007619B6"/>
    <w:rsid w:val="00765C43"/>
    <w:rsid w:val="00765EFB"/>
    <w:rsid w:val="007671CA"/>
    <w:rsid w:val="00767C61"/>
    <w:rsid w:val="0077008A"/>
    <w:rsid w:val="00772FF2"/>
    <w:rsid w:val="00773C1F"/>
    <w:rsid w:val="00774DA4"/>
    <w:rsid w:val="00776599"/>
    <w:rsid w:val="00777240"/>
    <w:rsid w:val="0078114B"/>
    <w:rsid w:val="00781DD2"/>
    <w:rsid w:val="00783ECF"/>
    <w:rsid w:val="0078413A"/>
    <w:rsid w:val="00793E90"/>
    <w:rsid w:val="007959E8"/>
    <w:rsid w:val="00795E9C"/>
    <w:rsid w:val="007A0521"/>
    <w:rsid w:val="007A2E12"/>
    <w:rsid w:val="007A3475"/>
    <w:rsid w:val="007A41C8"/>
    <w:rsid w:val="007A44B3"/>
    <w:rsid w:val="007A54CE"/>
    <w:rsid w:val="007A5D39"/>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157A"/>
    <w:rsid w:val="007D2508"/>
    <w:rsid w:val="007D346A"/>
    <w:rsid w:val="007D6518"/>
    <w:rsid w:val="007D76BD"/>
    <w:rsid w:val="007E0BF1"/>
    <w:rsid w:val="007E1A29"/>
    <w:rsid w:val="007F0ED8"/>
    <w:rsid w:val="007F0F63"/>
    <w:rsid w:val="007F1EBA"/>
    <w:rsid w:val="007F75CE"/>
    <w:rsid w:val="008013A4"/>
    <w:rsid w:val="008027CE"/>
    <w:rsid w:val="00802F42"/>
    <w:rsid w:val="00804383"/>
    <w:rsid w:val="00804BB7"/>
    <w:rsid w:val="00804D41"/>
    <w:rsid w:val="00806CE5"/>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F3D"/>
    <w:rsid w:val="0083348C"/>
    <w:rsid w:val="00836991"/>
    <w:rsid w:val="008373D3"/>
    <w:rsid w:val="00840617"/>
    <w:rsid w:val="00840F84"/>
    <w:rsid w:val="0084102C"/>
    <w:rsid w:val="00842A47"/>
    <w:rsid w:val="00843818"/>
    <w:rsid w:val="00843C13"/>
    <w:rsid w:val="008454F8"/>
    <w:rsid w:val="00846768"/>
    <w:rsid w:val="00850659"/>
    <w:rsid w:val="0085173A"/>
    <w:rsid w:val="008561AC"/>
    <w:rsid w:val="00856316"/>
    <w:rsid w:val="008603CE"/>
    <w:rsid w:val="008620FC"/>
    <w:rsid w:val="008627A5"/>
    <w:rsid w:val="00863E05"/>
    <w:rsid w:val="00865ACA"/>
    <w:rsid w:val="00865D28"/>
    <w:rsid w:val="00865F85"/>
    <w:rsid w:val="00867C10"/>
    <w:rsid w:val="00870439"/>
    <w:rsid w:val="00870DA1"/>
    <w:rsid w:val="00873B66"/>
    <w:rsid w:val="008746DC"/>
    <w:rsid w:val="00883F93"/>
    <w:rsid w:val="00884DB3"/>
    <w:rsid w:val="00885A9D"/>
    <w:rsid w:val="008864F6"/>
    <w:rsid w:val="0089049D"/>
    <w:rsid w:val="008928C9"/>
    <w:rsid w:val="008930CB"/>
    <w:rsid w:val="008938DC"/>
    <w:rsid w:val="00893A8E"/>
    <w:rsid w:val="00893FD1"/>
    <w:rsid w:val="00894836"/>
    <w:rsid w:val="00895172"/>
    <w:rsid w:val="00895680"/>
    <w:rsid w:val="00896DFF"/>
    <w:rsid w:val="0089762C"/>
    <w:rsid w:val="008A1893"/>
    <w:rsid w:val="008A3215"/>
    <w:rsid w:val="008A57E6"/>
    <w:rsid w:val="008A60CB"/>
    <w:rsid w:val="008A6F81"/>
    <w:rsid w:val="008A769A"/>
    <w:rsid w:val="008B0C9C"/>
    <w:rsid w:val="008B166D"/>
    <w:rsid w:val="008B17F4"/>
    <w:rsid w:val="008B3615"/>
    <w:rsid w:val="008B3A66"/>
    <w:rsid w:val="008B454F"/>
    <w:rsid w:val="008B4AC4"/>
    <w:rsid w:val="008B50C8"/>
    <w:rsid w:val="008B5281"/>
    <w:rsid w:val="008B711F"/>
    <w:rsid w:val="008B7E05"/>
    <w:rsid w:val="008C1797"/>
    <w:rsid w:val="008C219C"/>
    <w:rsid w:val="008C475E"/>
    <w:rsid w:val="008C619A"/>
    <w:rsid w:val="008D0CE8"/>
    <w:rsid w:val="008D12AD"/>
    <w:rsid w:val="008D2D1D"/>
    <w:rsid w:val="008D3047"/>
    <w:rsid w:val="008D3E51"/>
    <w:rsid w:val="008D453D"/>
    <w:rsid w:val="008D53AD"/>
    <w:rsid w:val="008D562B"/>
    <w:rsid w:val="008D5733"/>
    <w:rsid w:val="008D622B"/>
    <w:rsid w:val="008D666C"/>
    <w:rsid w:val="008D7B54"/>
    <w:rsid w:val="008E0C9D"/>
    <w:rsid w:val="008E1648"/>
    <w:rsid w:val="008E1B3E"/>
    <w:rsid w:val="008E2319"/>
    <w:rsid w:val="008E4BB6"/>
    <w:rsid w:val="008E5518"/>
    <w:rsid w:val="008E6514"/>
    <w:rsid w:val="008E6A84"/>
    <w:rsid w:val="008F0CDC"/>
    <w:rsid w:val="008F17A3"/>
    <w:rsid w:val="008F1ED3"/>
    <w:rsid w:val="008F1F94"/>
    <w:rsid w:val="008F23A5"/>
    <w:rsid w:val="008F4C29"/>
    <w:rsid w:val="008F70BD"/>
    <w:rsid w:val="008F788F"/>
    <w:rsid w:val="008F7EA2"/>
    <w:rsid w:val="00902276"/>
    <w:rsid w:val="00902722"/>
    <w:rsid w:val="009027BC"/>
    <w:rsid w:val="0090405F"/>
    <w:rsid w:val="009062E6"/>
    <w:rsid w:val="00911BE5"/>
    <w:rsid w:val="00913CA9"/>
    <w:rsid w:val="009145AE"/>
    <w:rsid w:val="009146CE"/>
    <w:rsid w:val="00914CA7"/>
    <w:rsid w:val="00915C3E"/>
    <w:rsid w:val="009161A8"/>
    <w:rsid w:val="0092089E"/>
    <w:rsid w:val="009245F5"/>
    <w:rsid w:val="009249EC"/>
    <w:rsid w:val="00925FE4"/>
    <w:rsid w:val="009273B3"/>
    <w:rsid w:val="009305B5"/>
    <w:rsid w:val="009429D5"/>
    <w:rsid w:val="00942BF1"/>
    <w:rsid w:val="0094371D"/>
    <w:rsid w:val="00945180"/>
    <w:rsid w:val="00945428"/>
    <w:rsid w:val="0094607B"/>
    <w:rsid w:val="0094705D"/>
    <w:rsid w:val="009503D8"/>
    <w:rsid w:val="00952C24"/>
    <w:rsid w:val="00953604"/>
    <w:rsid w:val="0095496B"/>
    <w:rsid w:val="00956E9A"/>
    <w:rsid w:val="00957AEB"/>
    <w:rsid w:val="009610DC"/>
    <w:rsid w:val="00961490"/>
    <w:rsid w:val="0096381A"/>
    <w:rsid w:val="00965E04"/>
    <w:rsid w:val="00966922"/>
    <w:rsid w:val="009674AD"/>
    <w:rsid w:val="00970CDC"/>
    <w:rsid w:val="00971CC5"/>
    <w:rsid w:val="00974E4E"/>
    <w:rsid w:val="00977010"/>
    <w:rsid w:val="00977D02"/>
    <w:rsid w:val="00980755"/>
    <w:rsid w:val="009809BB"/>
    <w:rsid w:val="0098364B"/>
    <w:rsid w:val="009911AF"/>
    <w:rsid w:val="00991875"/>
    <w:rsid w:val="00991F92"/>
    <w:rsid w:val="00992985"/>
    <w:rsid w:val="00993889"/>
    <w:rsid w:val="0099425B"/>
    <w:rsid w:val="0099551B"/>
    <w:rsid w:val="00997BF1"/>
    <w:rsid w:val="009A089C"/>
    <w:rsid w:val="009A118E"/>
    <w:rsid w:val="009A21CD"/>
    <w:rsid w:val="009A278C"/>
    <w:rsid w:val="009A2BC2"/>
    <w:rsid w:val="009A42C1"/>
    <w:rsid w:val="009A5429"/>
    <w:rsid w:val="009A72AD"/>
    <w:rsid w:val="009B09E0"/>
    <w:rsid w:val="009B0BC5"/>
    <w:rsid w:val="009B1247"/>
    <w:rsid w:val="009B3593"/>
    <w:rsid w:val="009B6029"/>
    <w:rsid w:val="009B62B5"/>
    <w:rsid w:val="009B6971"/>
    <w:rsid w:val="009C27F1"/>
    <w:rsid w:val="009C3152"/>
    <w:rsid w:val="009C4CFA"/>
    <w:rsid w:val="009C5070"/>
    <w:rsid w:val="009D112C"/>
    <w:rsid w:val="009D47FA"/>
    <w:rsid w:val="009D4C5B"/>
    <w:rsid w:val="009D50D2"/>
    <w:rsid w:val="009D51D6"/>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7D51"/>
    <w:rsid w:val="00A2077F"/>
    <w:rsid w:val="00A2271D"/>
    <w:rsid w:val="00A237D5"/>
    <w:rsid w:val="00A2692C"/>
    <w:rsid w:val="00A30EFC"/>
    <w:rsid w:val="00A31984"/>
    <w:rsid w:val="00A32D73"/>
    <w:rsid w:val="00A33544"/>
    <w:rsid w:val="00A3367B"/>
    <w:rsid w:val="00A3597D"/>
    <w:rsid w:val="00A36DD1"/>
    <w:rsid w:val="00A4006C"/>
    <w:rsid w:val="00A40091"/>
    <w:rsid w:val="00A4030F"/>
    <w:rsid w:val="00A41C79"/>
    <w:rsid w:val="00A41CB5"/>
    <w:rsid w:val="00A42CDF"/>
    <w:rsid w:val="00A4452E"/>
    <w:rsid w:val="00A4472C"/>
    <w:rsid w:val="00A44E69"/>
    <w:rsid w:val="00A4661E"/>
    <w:rsid w:val="00A5541D"/>
    <w:rsid w:val="00A55BD6"/>
    <w:rsid w:val="00A55D50"/>
    <w:rsid w:val="00A57142"/>
    <w:rsid w:val="00A648CD"/>
    <w:rsid w:val="00A6537A"/>
    <w:rsid w:val="00A667E3"/>
    <w:rsid w:val="00A66E1E"/>
    <w:rsid w:val="00A67866"/>
    <w:rsid w:val="00A70B07"/>
    <w:rsid w:val="00A723F8"/>
    <w:rsid w:val="00A77CCB"/>
    <w:rsid w:val="00A83112"/>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49C5"/>
    <w:rsid w:val="00AB6309"/>
    <w:rsid w:val="00AB6C5F"/>
    <w:rsid w:val="00AB7129"/>
    <w:rsid w:val="00AC27A6"/>
    <w:rsid w:val="00AC30F7"/>
    <w:rsid w:val="00AC3A5A"/>
    <w:rsid w:val="00AC4D95"/>
    <w:rsid w:val="00AC5768"/>
    <w:rsid w:val="00AC5DF4"/>
    <w:rsid w:val="00AD0AEF"/>
    <w:rsid w:val="00AD11B7"/>
    <w:rsid w:val="00AD1A94"/>
    <w:rsid w:val="00AD1C05"/>
    <w:rsid w:val="00AD4126"/>
    <w:rsid w:val="00AD421C"/>
    <w:rsid w:val="00AD44FA"/>
    <w:rsid w:val="00AE070A"/>
    <w:rsid w:val="00AE101C"/>
    <w:rsid w:val="00AE37E5"/>
    <w:rsid w:val="00AE5EB4"/>
    <w:rsid w:val="00AF0C18"/>
    <w:rsid w:val="00AF1A0A"/>
    <w:rsid w:val="00AF1A37"/>
    <w:rsid w:val="00AF47C5"/>
    <w:rsid w:val="00AF5398"/>
    <w:rsid w:val="00AF53E8"/>
    <w:rsid w:val="00B019F7"/>
    <w:rsid w:val="00B049AF"/>
    <w:rsid w:val="00B07242"/>
    <w:rsid w:val="00B10534"/>
    <w:rsid w:val="00B113DB"/>
    <w:rsid w:val="00B11D8A"/>
    <w:rsid w:val="00B12940"/>
    <w:rsid w:val="00B12981"/>
    <w:rsid w:val="00B139D9"/>
    <w:rsid w:val="00B147DD"/>
    <w:rsid w:val="00B156FD"/>
    <w:rsid w:val="00B21F61"/>
    <w:rsid w:val="00B261F1"/>
    <w:rsid w:val="00B265BC"/>
    <w:rsid w:val="00B31FB1"/>
    <w:rsid w:val="00B33952"/>
    <w:rsid w:val="00B33C5E"/>
    <w:rsid w:val="00B342F4"/>
    <w:rsid w:val="00B34369"/>
    <w:rsid w:val="00B34DC2"/>
    <w:rsid w:val="00B35329"/>
    <w:rsid w:val="00B378E5"/>
    <w:rsid w:val="00B4346D"/>
    <w:rsid w:val="00B440F4"/>
    <w:rsid w:val="00B447A5"/>
    <w:rsid w:val="00B4654C"/>
    <w:rsid w:val="00B47293"/>
    <w:rsid w:val="00B50E50"/>
    <w:rsid w:val="00B52120"/>
    <w:rsid w:val="00B5492E"/>
    <w:rsid w:val="00B54ABC"/>
    <w:rsid w:val="00B54DDE"/>
    <w:rsid w:val="00B56628"/>
    <w:rsid w:val="00B56FBE"/>
    <w:rsid w:val="00B60ACF"/>
    <w:rsid w:val="00B62B58"/>
    <w:rsid w:val="00B65149"/>
    <w:rsid w:val="00B66567"/>
    <w:rsid w:val="00B66F52"/>
    <w:rsid w:val="00B66FE5"/>
    <w:rsid w:val="00B72880"/>
    <w:rsid w:val="00B758BF"/>
    <w:rsid w:val="00B77EC8"/>
    <w:rsid w:val="00B827A6"/>
    <w:rsid w:val="00B831CE"/>
    <w:rsid w:val="00B85603"/>
    <w:rsid w:val="00B86677"/>
    <w:rsid w:val="00B87131"/>
    <w:rsid w:val="00B939B1"/>
    <w:rsid w:val="00B96D40"/>
    <w:rsid w:val="00B97386"/>
    <w:rsid w:val="00BA263B"/>
    <w:rsid w:val="00BA42B2"/>
    <w:rsid w:val="00BA4E49"/>
    <w:rsid w:val="00BA58D4"/>
    <w:rsid w:val="00BA5B9E"/>
    <w:rsid w:val="00BA7C9A"/>
    <w:rsid w:val="00BB3C1D"/>
    <w:rsid w:val="00BB5F8F"/>
    <w:rsid w:val="00BB657A"/>
    <w:rsid w:val="00BC1A4E"/>
    <w:rsid w:val="00BC4214"/>
    <w:rsid w:val="00BC5DC7"/>
    <w:rsid w:val="00BC6B8B"/>
    <w:rsid w:val="00BC73D8"/>
    <w:rsid w:val="00BD52D7"/>
    <w:rsid w:val="00BD5AD2"/>
    <w:rsid w:val="00BD6F02"/>
    <w:rsid w:val="00BE22F3"/>
    <w:rsid w:val="00BE5B52"/>
    <w:rsid w:val="00BE7B8D"/>
    <w:rsid w:val="00BF0993"/>
    <w:rsid w:val="00BF10A9"/>
    <w:rsid w:val="00BF16F2"/>
    <w:rsid w:val="00BF1703"/>
    <w:rsid w:val="00BF231C"/>
    <w:rsid w:val="00BF51E5"/>
    <w:rsid w:val="00BF5DEF"/>
    <w:rsid w:val="00BF74A6"/>
    <w:rsid w:val="00BF7772"/>
    <w:rsid w:val="00C013AD"/>
    <w:rsid w:val="00C022CC"/>
    <w:rsid w:val="00C04904"/>
    <w:rsid w:val="00C056B3"/>
    <w:rsid w:val="00C103E5"/>
    <w:rsid w:val="00C10DCC"/>
    <w:rsid w:val="00C13319"/>
    <w:rsid w:val="00C13EE9"/>
    <w:rsid w:val="00C21540"/>
    <w:rsid w:val="00C21906"/>
    <w:rsid w:val="00C21BFA"/>
    <w:rsid w:val="00C22148"/>
    <w:rsid w:val="00C230FA"/>
    <w:rsid w:val="00C24C8D"/>
    <w:rsid w:val="00C25FE2"/>
    <w:rsid w:val="00C26B53"/>
    <w:rsid w:val="00C279B2"/>
    <w:rsid w:val="00C33E50"/>
    <w:rsid w:val="00C34C20"/>
    <w:rsid w:val="00C35A3E"/>
    <w:rsid w:val="00C41654"/>
    <w:rsid w:val="00C42130"/>
    <w:rsid w:val="00C423A4"/>
    <w:rsid w:val="00C44BF5"/>
    <w:rsid w:val="00C47E0E"/>
    <w:rsid w:val="00C521D6"/>
    <w:rsid w:val="00C52664"/>
    <w:rsid w:val="00C55232"/>
    <w:rsid w:val="00C553A4"/>
    <w:rsid w:val="00C55A06"/>
    <w:rsid w:val="00C55D03"/>
    <w:rsid w:val="00C601BC"/>
    <w:rsid w:val="00C61FC5"/>
    <w:rsid w:val="00C6255A"/>
    <w:rsid w:val="00C6329F"/>
    <w:rsid w:val="00C63340"/>
    <w:rsid w:val="00C643F9"/>
    <w:rsid w:val="00C64E6E"/>
    <w:rsid w:val="00C64E95"/>
    <w:rsid w:val="00C71372"/>
    <w:rsid w:val="00C72410"/>
    <w:rsid w:val="00C7287F"/>
    <w:rsid w:val="00C807DC"/>
    <w:rsid w:val="00C80CB8"/>
    <w:rsid w:val="00C819F8"/>
    <w:rsid w:val="00C8248C"/>
    <w:rsid w:val="00C84E33"/>
    <w:rsid w:val="00C86D6F"/>
    <w:rsid w:val="00C905FC"/>
    <w:rsid w:val="00C92D03"/>
    <w:rsid w:val="00C9319C"/>
    <w:rsid w:val="00C9351F"/>
    <w:rsid w:val="00C9435D"/>
    <w:rsid w:val="00C94DF2"/>
    <w:rsid w:val="00C96741"/>
    <w:rsid w:val="00CA2D1B"/>
    <w:rsid w:val="00CA375D"/>
    <w:rsid w:val="00CA4828"/>
    <w:rsid w:val="00CA4F6F"/>
    <w:rsid w:val="00CA662A"/>
    <w:rsid w:val="00CA7AF9"/>
    <w:rsid w:val="00CA7AFD"/>
    <w:rsid w:val="00CA7C3C"/>
    <w:rsid w:val="00CB0189"/>
    <w:rsid w:val="00CB0BA2"/>
    <w:rsid w:val="00CB1A42"/>
    <w:rsid w:val="00CB1B0C"/>
    <w:rsid w:val="00CB1C7B"/>
    <w:rsid w:val="00CB2C0B"/>
    <w:rsid w:val="00CB517D"/>
    <w:rsid w:val="00CB576A"/>
    <w:rsid w:val="00CC038D"/>
    <w:rsid w:val="00CC08DB"/>
    <w:rsid w:val="00CC39FF"/>
    <w:rsid w:val="00CC3C2F"/>
    <w:rsid w:val="00CC4AC8"/>
    <w:rsid w:val="00CC5233"/>
    <w:rsid w:val="00CC5DE6"/>
    <w:rsid w:val="00CC6E4E"/>
    <w:rsid w:val="00CC6FE8"/>
    <w:rsid w:val="00CC7202"/>
    <w:rsid w:val="00CC7526"/>
    <w:rsid w:val="00CD2808"/>
    <w:rsid w:val="00CD28BF"/>
    <w:rsid w:val="00CD4092"/>
    <w:rsid w:val="00CD4A20"/>
    <w:rsid w:val="00CD50A1"/>
    <w:rsid w:val="00CD519E"/>
    <w:rsid w:val="00CD64F2"/>
    <w:rsid w:val="00CE0C4F"/>
    <w:rsid w:val="00CE30EA"/>
    <w:rsid w:val="00CE4307"/>
    <w:rsid w:val="00CE5E73"/>
    <w:rsid w:val="00CF048A"/>
    <w:rsid w:val="00CF155A"/>
    <w:rsid w:val="00CF1D87"/>
    <w:rsid w:val="00CF2947"/>
    <w:rsid w:val="00CF686F"/>
    <w:rsid w:val="00CF6E60"/>
    <w:rsid w:val="00CF7BCA"/>
    <w:rsid w:val="00D008FD"/>
    <w:rsid w:val="00D00964"/>
    <w:rsid w:val="00D0321C"/>
    <w:rsid w:val="00D035EC"/>
    <w:rsid w:val="00D06AB1"/>
    <w:rsid w:val="00D072ED"/>
    <w:rsid w:val="00D07A16"/>
    <w:rsid w:val="00D1067E"/>
    <w:rsid w:val="00D10F50"/>
    <w:rsid w:val="00D11272"/>
    <w:rsid w:val="00D126F5"/>
    <w:rsid w:val="00D1489E"/>
    <w:rsid w:val="00D20737"/>
    <w:rsid w:val="00D21E81"/>
    <w:rsid w:val="00D223DE"/>
    <w:rsid w:val="00D24E68"/>
    <w:rsid w:val="00D259B8"/>
    <w:rsid w:val="00D25E37"/>
    <w:rsid w:val="00D2661A"/>
    <w:rsid w:val="00D27582"/>
    <w:rsid w:val="00D27EC4"/>
    <w:rsid w:val="00D32719"/>
    <w:rsid w:val="00D33333"/>
    <w:rsid w:val="00D33457"/>
    <w:rsid w:val="00D352A2"/>
    <w:rsid w:val="00D35C54"/>
    <w:rsid w:val="00D36344"/>
    <w:rsid w:val="00D4162B"/>
    <w:rsid w:val="00D41DB0"/>
    <w:rsid w:val="00D43DCE"/>
    <w:rsid w:val="00D4514F"/>
    <w:rsid w:val="00D451E2"/>
    <w:rsid w:val="00D4584F"/>
    <w:rsid w:val="00D45E89"/>
    <w:rsid w:val="00D45E8D"/>
    <w:rsid w:val="00D466AE"/>
    <w:rsid w:val="00D4734F"/>
    <w:rsid w:val="00D51BF3"/>
    <w:rsid w:val="00D66846"/>
    <w:rsid w:val="00D671E3"/>
    <w:rsid w:val="00D675FB"/>
    <w:rsid w:val="00D71F25"/>
    <w:rsid w:val="00D72A9C"/>
    <w:rsid w:val="00D77031"/>
    <w:rsid w:val="00D777A1"/>
    <w:rsid w:val="00D84941"/>
    <w:rsid w:val="00D84FA1"/>
    <w:rsid w:val="00D851F0"/>
    <w:rsid w:val="00D8650A"/>
    <w:rsid w:val="00D86DB7"/>
    <w:rsid w:val="00D926D0"/>
    <w:rsid w:val="00D93030"/>
    <w:rsid w:val="00D950E1"/>
    <w:rsid w:val="00D952A6"/>
    <w:rsid w:val="00D97F99"/>
    <w:rsid w:val="00DA1800"/>
    <w:rsid w:val="00DA1E08"/>
    <w:rsid w:val="00DA24F8"/>
    <w:rsid w:val="00DA28E8"/>
    <w:rsid w:val="00DA38D3"/>
    <w:rsid w:val="00DA3932"/>
    <w:rsid w:val="00DA3AFC"/>
    <w:rsid w:val="00DA54BB"/>
    <w:rsid w:val="00DA64F8"/>
    <w:rsid w:val="00DA6C15"/>
    <w:rsid w:val="00DB0258"/>
    <w:rsid w:val="00DB38EE"/>
    <w:rsid w:val="00DB498B"/>
    <w:rsid w:val="00DB66CA"/>
    <w:rsid w:val="00DB6BCA"/>
    <w:rsid w:val="00DB73F7"/>
    <w:rsid w:val="00DC0321"/>
    <w:rsid w:val="00DC3067"/>
    <w:rsid w:val="00DC370B"/>
    <w:rsid w:val="00DC4CF2"/>
    <w:rsid w:val="00DC5B90"/>
    <w:rsid w:val="00DD00FF"/>
    <w:rsid w:val="00DD0619"/>
    <w:rsid w:val="00DD07FB"/>
    <w:rsid w:val="00DD25C6"/>
    <w:rsid w:val="00DD4FE5"/>
    <w:rsid w:val="00DD54B0"/>
    <w:rsid w:val="00DD57EE"/>
    <w:rsid w:val="00DD6BCC"/>
    <w:rsid w:val="00DE0A4B"/>
    <w:rsid w:val="00DE1088"/>
    <w:rsid w:val="00DE2410"/>
    <w:rsid w:val="00DE2939"/>
    <w:rsid w:val="00DE6E81"/>
    <w:rsid w:val="00DE703F"/>
    <w:rsid w:val="00DE71ED"/>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52C"/>
    <w:rsid w:val="00E23D99"/>
    <w:rsid w:val="00E247BC"/>
    <w:rsid w:val="00E2552F"/>
    <w:rsid w:val="00E3137A"/>
    <w:rsid w:val="00E32884"/>
    <w:rsid w:val="00E32CCF"/>
    <w:rsid w:val="00E34A98"/>
    <w:rsid w:val="00E35D1E"/>
    <w:rsid w:val="00E364F9"/>
    <w:rsid w:val="00E365FA"/>
    <w:rsid w:val="00E36789"/>
    <w:rsid w:val="00E445E0"/>
    <w:rsid w:val="00E44A83"/>
    <w:rsid w:val="00E44C7F"/>
    <w:rsid w:val="00E502C1"/>
    <w:rsid w:val="00E502DD"/>
    <w:rsid w:val="00E50D3A"/>
    <w:rsid w:val="00E51387"/>
    <w:rsid w:val="00E516C9"/>
    <w:rsid w:val="00E51E68"/>
    <w:rsid w:val="00E52EFD"/>
    <w:rsid w:val="00E5408A"/>
    <w:rsid w:val="00E56800"/>
    <w:rsid w:val="00E60C63"/>
    <w:rsid w:val="00E62FF9"/>
    <w:rsid w:val="00E635D6"/>
    <w:rsid w:val="00E639BC"/>
    <w:rsid w:val="00E664CC"/>
    <w:rsid w:val="00E70388"/>
    <w:rsid w:val="00E70F92"/>
    <w:rsid w:val="00E74C54"/>
    <w:rsid w:val="00E77A03"/>
    <w:rsid w:val="00E80EDB"/>
    <w:rsid w:val="00E822E8"/>
    <w:rsid w:val="00E82554"/>
    <w:rsid w:val="00E82606"/>
    <w:rsid w:val="00E846C8"/>
    <w:rsid w:val="00E84957"/>
    <w:rsid w:val="00E84A55"/>
    <w:rsid w:val="00E85BFF"/>
    <w:rsid w:val="00E90391"/>
    <w:rsid w:val="00E906C2"/>
    <w:rsid w:val="00E90B56"/>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25"/>
    <w:rsid w:val="00EE0E80"/>
    <w:rsid w:val="00EE54A6"/>
    <w:rsid w:val="00EE613F"/>
    <w:rsid w:val="00EE7295"/>
    <w:rsid w:val="00EE7869"/>
    <w:rsid w:val="00EF054A"/>
    <w:rsid w:val="00EF3235"/>
    <w:rsid w:val="00EF7E72"/>
    <w:rsid w:val="00F01516"/>
    <w:rsid w:val="00F039E0"/>
    <w:rsid w:val="00F05AA8"/>
    <w:rsid w:val="00F06D37"/>
    <w:rsid w:val="00F07B9D"/>
    <w:rsid w:val="00F07CE4"/>
    <w:rsid w:val="00F11586"/>
    <w:rsid w:val="00F1183B"/>
    <w:rsid w:val="00F11C9F"/>
    <w:rsid w:val="00F12263"/>
    <w:rsid w:val="00F1409D"/>
    <w:rsid w:val="00F14214"/>
    <w:rsid w:val="00F157A9"/>
    <w:rsid w:val="00F176A2"/>
    <w:rsid w:val="00F25BB6"/>
    <w:rsid w:val="00F26B7E"/>
    <w:rsid w:val="00F27A3B"/>
    <w:rsid w:val="00F33817"/>
    <w:rsid w:val="00F420D5"/>
    <w:rsid w:val="00F451EA"/>
    <w:rsid w:val="00F45447"/>
    <w:rsid w:val="00F456C6"/>
    <w:rsid w:val="00F4577B"/>
    <w:rsid w:val="00F46496"/>
    <w:rsid w:val="00F474D0"/>
    <w:rsid w:val="00F50179"/>
    <w:rsid w:val="00F515EE"/>
    <w:rsid w:val="00F54A43"/>
    <w:rsid w:val="00F5514B"/>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25"/>
    <w:rsid w:val="00F9108B"/>
    <w:rsid w:val="00F91349"/>
    <w:rsid w:val="00F93A8A"/>
    <w:rsid w:val="00F95248"/>
    <w:rsid w:val="00F956A9"/>
    <w:rsid w:val="00F963ED"/>
    <w:rsid w:val="00F966CF"/>
    <w:rsid w:val="00F96CAE"/>
    <w:rsid w:val="00F97C99"/>
    <w:rsid w:val="00FA3FE6"/>
    <w:rsid w:val="00FA4DAC"/>
    <w:rsid w:val="00FA662D"/>
    <w:rsid w:val="00FA73B1"/>
    <w:rsid w:val="00FB0128"/>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6106"/>
    <w:rsid w:val="00FE7E79"/>
    <w:rsid w:val="00FF315E"/>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2929"/>
  <w15:docId w15:val="{58DA57C5-137F-49B7-8F70-7097A78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582568244">
      <w:bodyDiv w:val="1"/>
      <w:marLeft w:val="0"/>
      <w:marRight w:val="0"/>
      <w:marTop w:val="0"/>
      <w:marBottom w:val="0"/>
      <w:divBdr>
        <w:top w:val="none" w:sz="0" w:space="0" w:color="auto"/>
        <w:left w:val="none" w:sz="0" w:space="0" w:color="auto"/>
        <w:bottom w:val="none" w:sz="0" w:space="0" w:color="auto"/>
        <w:right w:val="none" w:sz="0" w:space="0" w:color="auto"/>
      </w:divBdr>
    </w:div>
    <w:div w:id="17542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2514445ED43BA822A8CEC888B81CA"/>
        <w:category>
          <w:name w:val="常规"/>
          <w:gallery w:val="placeholder"/>
        </w:category>
        <w:types>
          <w:type w:val="bbPlcHdr"/>
        </w:types>
        <w:behaviors>
          <w:behavior w:val="content"/>
        </w:behaviors>
        <w:guid w:val="{4DB7C50C-5588-4D6D-9C74-4A8F7C353D3C}"/>
      </w:docPartPr>
      <w:docPartBody>
        <w:p w:rsidR="00163CF3" w:rsidRDefault="007C338D">
          <w:pPr>
            <w:pStyle w:val="0D92514445ED43BA822A8CEC888B81CA"/>
          </w:pPr>
          <w:r w:rsidRPr="00751A05">
            <w:rPr>
              <w:rStyle w:val="a3"/>
              <w:rFonts w:hint="eastAsia"/>
            </w:rPr>
            <w:t>单击或点击此处输入文字。</w:t>
          </w:r>
        </w:p>
      </w:docPartBody>
    </w:docPart>
    <w:docPart>
      <w:docPartPr>
        <w:name w:val="AFABC8A0FD7E4455A89CE26E7660190D"/>
        <w:category>
          <w:name w:val="常规"/>
          <w:gallery w:val="placeholder"/>
        </w:category>
        <w:types>
          <w:type w:val="bbPlcHdr"/>
        </w:types>
        <w:behaviors>
          <w:behavior w:val="content"/>
        </w:behaviors>
        <w:guid w:val="{2FA8EF1D-1581-4051-A734-14A3345D74B0}"/>
      </w:docPartPr>
      <w:docPartBody>
        <w:p w:rsidR="00163CF3" w:rsidRDefault="007C338D">
          <w:pPr>
            <w:pStyle w:val="AFABC8A0FD7E4455A89CE26E7660190D"/>
          </w:pPr>
          <w:r w:rsidRPr="00FB6243">
            <w:rPr>
              <w:rStyle w:val="a3"/>
              <w:rFonts w:hint="eastAsia"/>
            </w:rPr>
            <w:t>选择一项。</w:t>
          </w:r>
        </w:p>
      </w:docPartBody>
    </w:docPart>
    <w:docPart>
      <w:docPartPr>
        <w:name w:val="627D66E9167440D1B6AA9BAE37359448"/>
        <w:category>
          <w:name w:val="常规"/>
          <w:gallery w:val="placeholder"/>
        </w:category>
        <w:types>
          <w:type w:val="bbPlcHdr"/>
        </w:types>
        <w:behaviors>
          <w:behavior w:val="content"/>
        </w:behaviors>
        <w:guid w:val="{55F05A02-1A0B-4804-8681-4189CC213C76}"/>
      </w:docPartPr>
      <w:docPartBody>
        <w:p w:rsidR="00163CF3" w:rsidRDefault="007C338D">
          <w:pPr>
            <w:pStyle w:val="627D66E9167440D1B6AA9BAE3735944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altName w:val="DejaVu Sans"/>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8D"/>
    <w:rsid w:val="00163CF3"/>
    <w:rsid w:val="00187756"/>
    <w:rsid w:val="00204DFF"/>
    <w:rsid w:val="003C725E"/>
    <w:rsid w:val="004C7C92"/>
    <w:rsid w:val="0053064B"/>
    <w:rsid w:val="00561BD9"/>
    <w:rsid w:val="0069631C"/>
    <w:rsid w:val="007C338D"/>
    <w:rsid w:val="00A74EC3"/>
    <w:rsid w:val="00AF1201"/>
    <w:rsid w:val="00B03470"/>
    <w:rsid w:val="00BA7CBC"/>
    <w:rsid w:val="00CA4E18"/>
    <w:rsid w:val="00D2311C"/>
    <w:rsid w:val="00DA642C"/>
    <w:rsid w:val="00E550D0"/>
    <w:rsid w:val="00E755C7"/>
    <w:rsid w:val="00E91989"/>
    <w:rsid w:val="00F53CA1"/>
    <w:rsid w:val="00F7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D92514445ED43BA822A8CEC888B81CA">
    <w:name w:val="0D92514445ED43BA822A8CEC888B81CA"/>
    <w:pPr>
      <w:widowControl w:val="0"/>
      <w:jc w:val="both"/>
    </w:pPr>
  </w:style>
  <w:style w:type="paragraph" w:customStyle="1" w:styleId="AFABC8A0FD7E4455A89CE26E7660190D">
    <w:name w:val="AFABC8A0FD7E4455A89CE26E7660190D"/>
    <w:pPr>
      <w:widowControl w:val="0"/>
      <w:jc w:val="both"/>
    </w:pPr>
  </w:style>
  <w:style w:type="paragraph" w:customStyle="1" w:styleId="627D66E9167440D1B6AA9BAE37359448">
    <w:name w:val="627D66E9167440D1B6AA9BAE373594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8A39-7C5B-4276-A1D5-90301339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382</TotalTime>
  <Pages>10</Pages>
  <Words>866</Words>
  <Characters>4942</Characters>
  <Application>Microsoft Office Word</Application>
  <DocSecurity>0</DocSecurity>
  <Lines>41</Lines>
  <Paragraphs>11</Paragraphs>
  <ScaleCrop>false</ScaleCrop>
  <Company>PCMI</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8</cp:lastModifiedBy>
  <cp:revision>45</cp:revision>
  <cp:lastPrinted>2023-04-11T00:47:00Z</cp:lastPrinted>
  <dcterms:created xsi:type="dcterms:W3CDTF">2023-09-19T08:23:00Z</dcterms:created>
  <dcterms:modified xsi:type="dcterms:W3CDTF">2024-01-16T08:21:00Z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